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E4" w:rsidRDefault="00CF68E4" w:rsidP="00CF68E4">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Հավելված</w:t>
      </w:r>
    </w:p>
    <w:p w:rsidR="00CF68E4" w:rsidRDefault="00CF68E4" w:rsidP="00CF68E4">
      <w:pPr>
        <w:shd w:val="clear" w:color="auto" w:fill="FFFFFF"/>
        <w:spacing w:after="0" w:line="240" w:lineRule="auto"/>
        <w:jc w:val="right"/>
        <w:rPr>
          <w:rFonts w:ascii="GHEA Grapalat" w:eastAsia="Times New Roman" w:hAnsi="GHEA Grapalat" w:cs="Times New Roman"/>
          <w:color w:val="000000"/>
          <w:sz w:val="21"/>
          <w:szCs w:val="21"/>
          <w:lang w:val="hy-AM" w:eastAsia="ru-RU"/>
        </w:rPr>
      </w:pPr>
      <w:r w:rsidRPr="00F81FFC">
        <w:rPr>
          <w:rFonts w:ascii="GHEA Grapalat" w:eastAsia="Times New Roman" w:hAnsi="GHEA Grapalat" w:cs="Times New Roman"/>
          <w:color w:val="000000"/>
          <w:sz w:val="21"/>
          <w:szCs w:val="21"/>
          <w:lang w:val="hy-AM" w:eastAsia="ru-RU"/>
        </w:rPr>
        <w:t>Հրազդան  համայնքի ղեկավարի</w:t>
      </w:r>
      <w:r w:rsidRPr="00F81FFC">
        <w:rPr>
          <w:rFonts w:ascii="GHEA Grapalat" w:eastAsia="Times New Roman" w:hAnsi="GHEA Grapalat" w:cs="Times New Roman"/>
          <w:color w:val="000000"/>
          <w:sz w:val="21"/>
          <w:szCs w:val="21"/>
          <w:lang w:val="hy-AM" w:eastAsia="ru-RU"/>
        </w:rPr>
        <w:br/>
        <w:t>202</w:t>
      </w:r>
      <w:r>
        <w:rPr>
          <w:rFonts w:ascii="GHEA Grapalat" w:eastAsia="Times New Roman" w:hAnsi="GHEA Grapalat" w:cs="Times New Roman"/>
          <w:color w:val="000000"/>
          <w:sz w:val="21"/>
          <w:szCs w:val="21"/>
          <w:lang w:val="hy-AM" w:eastAsia="ru-RU"/>
        </w:rPr>
        <w:t>5</w:t>
      </w:r>
      <w:r w:rsidRPr="00F81FFC">
        <w:rPr>
          <w:rFonts w:ascii="GHEA Grapalat" w:eastAsia="Times New Roman" w:hAnsi="GHEA Grapalat" w:cs="Times New Roman"/>
          <w:color w:val="000000"/>
          <w:sz w:val="21"/>
          <w:szCs w:val="21"/>
          <w:lang w:val="hy-AM" w:eastAsia="ru-RU"/>
        </w:rPr>
        <w:t xml:space="preserve"> թ</w:t>
      </w:r>
      <w:r>
        <w:rPr>
          <w:rFonts w:ascii="GHEA Grapalat" w:eastAsia="Times New Roman" w:hAnsi="GHEA Grapalat" w:cs="Times New Roman"/>
          <w:color w:val="000000"/>
          <w:sz w:val="21"/>
          <w:szCs w:val="21"/>
          <w:lang w:val="hy-AM" w:eastAsia="ru-RU"/>
        </w:rPr>
        <w:t xml:space="preserve">վականի </w:t>
      </w:r>
      <w:r w:rsidRPr="00F81FFC">
        <w:rPr>
          <w:rFonts w:ascii="GHEA Grapalat" w:eastAsia="Times New Roman" w:hAnsi="GHEA Grapalat" w:cs="Times New Roman"/>
          <w:color w:val="000000"/>
          <w:sz w:val="21"/>
          <w:szCs w:val="21"/>
          <w:lang w:val="hy-AM" w:eastAsia="ru-RU"/>
        </w:rPr>
        <w:t>հունիսի 1</w:t>
      </w:r>
      <w:r>
        <w:rPr>
          <w:rFonts w:ascii="GHEA Grapalat" w:eastAsia="Times New Roman" w:hAnsi="GHEA Grapalat" w:cs="Times New Roman"/>
          <w:color w:val="000000"/>
          <w:sz w:val="21"/>
          <w:szCs w:val="21"/>
          <w:lang w:val="hy-AM" w:eastAsia="ru-RU"/>
        </w:rPr>
        <w:t>9</w:t>
      </w:r>
      <w:r w:rsidRPr="00F81FFC">
        <w:rPr>
          <w:rFonts w:ascii="GHEA Grapalat" w:eastAsia="Times New Roman" w:hAnsi="GHEA Grapalat" w:cs="Times New Roman"/>
          <w:color w:val="000000"/>
          <w:sz w:val="21"/>
          <w:szCs w:val="21"/>
          <w:lang w:val="hy-AM" w:eastAsia="ru-RU"/>
        </w:rPr>
        <w:t xml:space="preserve">-ի </w:t>
      </w:r>
      <w:r w:rsidRPr="00F81FFC">
        <w:rPr>
          <w:rFonts w:ascii="GHEA Grapalat" w:eastAsia="Times New Roman" w:hAnsi="GHEA Grapalat" w:cs="Times New Roman"/>
          <w:color w:val="000000"/>
          <w:sz w:val="21"/>
          <w:szCs w:val="21"/>
          <w:lang w:val="hy-AM" w:eastAsia="ru-RU"/>
        </w:rPr>
        <w:br/>
        <w:t xml:space="preserve"> N</w:t>
      </w:r>
      <w:r w:rsidR="00A43D6D">
        <w:rPr>
          <w:rFonts w:ascii="GHEA Grapalat" w:eastAsia="Times New Roman" w:hAnsi="GHEA Grapalat" w:cs="Times New Roman"/>
          <w:color w:val="000000"/>
          <w:sz w:val="21"/>
          <w:szCs w:val="21"/>
          <w:lang w:val="hy-AM" w:eastAsia="ru-RU"/>
        </w:rPr>
        <w:t xml:space="preserve"> 736</w:t>
      </w:r>
      <w:bookmarkStart w:id="0" w:name="_GoBack"/>
      <w:bookmarkEnd w:id="0"/>
      <w:r>
        <w:rPr>
          <w:rFonts w:ascii="GHEA Grapalat" w:eastAsia="Times New Roman" w:hAnsi="GHEA Grapalat" w:cs="Times New Roman"/>
          <w:color w:val="000000"/>
          <w:sz w:val="21"/>
          <w:szCs w:val="21"/>
          <w:lang w:val="hy-AM" w:eastAsia="ru-RU"/>
        </w:rPr>
        <w:t xml:space="preserve"> </w:t>
      </w:r>
      <w:r w:rsidRPr="00F81FFC">
        <w:rPr>
          <w:rFonts w:ascii="GHEA Grapalat" w:eastAsia="Times New Roman" w:hAnsi="GHEA Grapalat" w:cs="Times New Roman"/>
          <w:color w:val="000000"/>
          <w:sz w:val="21"/>
          <w:szCs w:val="21"/>
          <w:lang w:val="hy-AM" w:eastAsia="ru-RU"/>
        </w:rPr>
        <w:t>որոշմա</w:t>
      </w:r>
      <w:r>
        <w:rPr>
          <w:rFonts w:ascii="GHEA Grapalat" w:eastAsia="Times New Roman" w:hAnsi="GHEA Grapalat" w:cs="Times New Roman"/>
          <w:color w:val="000000"/>
          <w:sz w:val="21"/>
          <w:szCs w:val="21"/>
          <w:lang w:val="hy-AM" w:eastAsia="ru-RU"/>
        </w:rPr>
        <w:t>ն</w:t>
      </w:r>
    </w:p>
    <w:p w:rsidR="00CF68E4" w:rsidRDefault="00CF68E4" w:rsidP="009C211B">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eastAsia="ru-RU"/>
        </w:rPr>
      </w:pPr>
    </w:p>
    <w:p w:rsidR="009C211B" w:rsidRPr="00CF68E4" w:rsidRDefault="009C211B" w:rsidP="009C211B">
      <w:pPr>
        <w:shd w:val="clear" w:color="auto" w:fill="FFFFFF"/>
        <w:spacing w:after="0" w:line="240" w:lineRule="auto"/>
        <w:ind w:firstLine="375"/>
        <w:jc w:val="center"/>
        <w:rPr>
          <w:rFonts w:ascii="GHEA Grapalat" w:eastAsia="Times New Roman" w:hAnsi="GHEA Grapalat" w:cs="Times New Roman"/>
          <w:b/>
          <w:color w:val="000000"/>
          <w:sz w:val="24"/>
          <w:szCs w:val="24"/>
          <w:lang w:val="hy-AM" w:eastAsia="ru-RU"/>
        </w:rPr>
      </w:pPr>
      <w:r>
        <w:rPr>
          <w:rFonts w:ascii="GHEA Grapalat" w:eastAsia="Times New Roman" w:hAnsi="GHEA Grapalat" w:cs="Times New Roman"/>
          <w:b/>
          <w:bCs/>
          <w:color w:val="000000"/>
          <w:sz w:val="24"/>
          <w:szCs w:val="24"/>
          <w:lang w:val="hy-AM" w:eastAsia="ru-RU"/>
        </w:rPr>
        <w:t xml:space="preserve">ՀԱՄԱՅՆՔԱՅԻՆ ԾԱՌԱՅՈՒԹՅԱՆ ՊԱՇՏՈՆԻ ԱՆՁՆԱԳԻՐ </w:t>
      </w:r>
    </w:p>
    <w:p w:rsidR="009C211B" w:rsidRPr="00CF68E4" w:rsidRDefault="00CF68E4" w:rsidP="009C211B">
      <w:pPr>
        <w:shd w:val="clear" w:color="auto" w:fill="FFFFFF"/>
        <w:spacing w:after="0" w:line="240" w:lineRule="auto"/>
        <w:ind w:firstLine="375"/>
        <w:jc w:val="right"/>
        <w:rPr>
          <w:rFonts w:ascii="Arial Unicode" w:eastAsia="Times New Roman" w:hAnsi="Arial Unicode" w:cs="Times New Roman"/>
          <w:color w:val="000000"/>
          <w:sz w:val="21"/>
          <w:szCs w:val="21"/>
          <w:lang w:val="hy-AM" w:eastAsia="ru-RU"/>
        </w:rPr>
      </w:pPr>
      <w:r>
        <w:rPr>
          <w:rFonts w:ascii="GHEA Grapalat" w:eastAsia="Times New Roman" w:hAnsi="GHEA Grapalat" w:cs="Times New Roman"/>
          <w:color w:val="000000"/>
          <w:sz w:val="24"/>
          <w:szCs w:val="24"/>
          <w:lang w:val="hy-AM" w:eastAsia="ru-RU"/>
        </w:rPr>
        <w:t>Հավելված 1</w:t>
      </w:r>
      <w:r>
        <w:rPr>
          <w:rFonts w:ascii="GHEA Grapalat" w:eastAsia="Times New Roman" w:hAnsi="GHEA Grapalat" w:cs="Times New Roman"/>
          <w:color w:val="000000"/>
          <w:sz w:val="24"/>
          <w:szCs w:val="24"/>
          <w:lang w:val="hy-AM" w:eastAsia="ru-RU"/>
        </w:rPr>
        <w:t>5</w:t>
      </w:r>
      <w:r w:rsidR="009C211B" w:rsidRPr="00CF68E4">
        <w:rPr>
          <w:rFonts w:ascii="Calibri" w:eastAsia="Times New Roman" w:hAnsi="Calibri" w:cs="Calibri"/>
          <w:color w:val="000000"/>
          <w:sz w:val="21"/>
          <w:szCs w:val="21"/>
          <w:lang w:val="hy-AM" w:eastAsia="ru-RU"/>
        </w:rPr>
        <w:t> </w:t>
      </w:r>
    </w:p>
    <w:p w:rsidR="00D312AC" w:rsidRDefault="00D312AC" w:rsidP="00D312AC">
      <w:pPr>
        <w:shd w:val="clear" w:color="auto" w:fill="FFFFFF"/>
        <w:spacing w:after="0" w:line="240" w:lineRule="auto"/>
        <w:jc w:val="right"/>
        <w:rPr>
          <w:rFonts w:ascii="GHEA Grapalat" w:eastAsia="Times New Roman" w:hAnsi="GHEA Grapalat" w:cs="Times New Roman"/>
          <w:color w:val="000000"/>
          <w:sz w:val="21"/>
          <w:szCs w:val="21"/>
          <w:lang w:eastAsia="ru-RU"/>
        </w:rPr>
      </w:pPr>
      <w:proofErr w:type="spellStart"/>
      <w:r>
        <w:rPr>
          <w:rFonts w:ascii="GHEA Grapalat" w:eastAsia="Times New Roman" w:hAnsi="GHEA Grapalat" w:cs="Times New Roman"/>
          <w:color w:val="000000"/>
          <w:sz w:val="21"/>
          <w:szCs w:val="21"/>
          <w:lang w:eastAsia="ru-RU"/>
        </w:rPr>
        <w:t>Հաստատված</w:t>
      </w:r>
      <w:proofErr w:type="spellEnd"/>
      <w:r>
        <w:rPr>
          <w:rFonts w:ascii="GHEA Grapalat" w:eastAsia="Times New Roman" w:hAnsi="GHEA Grapalat" w:cs="Times New Roman"/>
          <w:color w:val="000000"/>
          <w:sz w:val="21"/>
          <w:szCs w:val="21"/>
          <w:lang w:val="hy-AM" w:eastAsia="ru-RU"/>
        </w:rPr>
        <w:t xml:space="preserve"> </w:t>
      </w:r>
      <w:r>
        <w:rPr>
          <w:rFonts w:ascii="GHEA Grapalat" w:eastAsia="Times New Roman" w:hAnsi="GHEA Grapalat" w:cs="Times New Roman"/>
          <w:color w:val="000000"/>
          <w:sz w:val="21"/>
          <w:szCs w:val="21"/>
          <w:lang w:eastAsia="ru-RU"/>
        </w:rPr>
        <w:t xml:space="preserve"> է</w:t>
      </w:r>
    </w:p>
    <w:p w:rsidR="00D312AC" w:rsidRDefault="00D312AC" w:rsidP="00D312AC">
      <w:pPr>
        <w:shd w:val="clear" w:color="auto" w:fill="FFFFFF"/>
        <w:spacing w:after="0" w:line="240" w:lineRule="auto"/>
        <w:jc w:val="right"/>
        <w:rPr>
          <w:rFonts w:ascii="GHEA Grapalat" w:eastAsia="Times New Roman" w:hAnsi="GHEA Grapalat" w:cs="Times New Roman"/>
          <w:color w:val="000000"/>
          <w:sz w:val="21"/>
          <w:szCs w:val="21"/>
          <w:lang w:val="hy-AM" w:eastAsia="ru-RU"/>
        </w:rPr>
      </w:pPr>
      <w:proofErr w:type="spellStart"/>
      <w:r>
        <w:rPr>
          <w:rFonts w:ascii="GHEA Grapalat" w:eastAsia="Times New Roman" w:hAnsi="GHEA Grapalat" w:cs="Times New Roman"/>
          <w:color w:val="000000"/>
          <w:sz w:val="21"/>
          <w:szCs w:val="21"/>
          <w:lang w:eastAsia="ru-RU"/>
        </w:rPr>
        <w:t>Հրազդան</w:t>
      </w:r>
      <w:proofErr w:type="spellEnd"/>
      <w:r>
        <w:rPr>
          <w:rFonts w:ascii="GHEA Grapalat" w:eastAsia="Times New Roman" w:hAnsi="GHEA Grapalat" w:cs="Times New Roman"/>
          <w:color w:val="000000"/>
          <w:sz w:val="21"/>
          <w:szCs w:val="21"/>
          <w:lang w:eastAsia="ru-RU"/>
        </w:rPr>
        <w:t xml:space="preserve">  </w:t>
      </w:r>
      <w:proofErr w:type="spellStart"/>
      <w:r>
        <w:rPr>
          <w:rFonts w:ascii="GHEA Grapalat" w:eastAsia="Times New Roman" w:hAnsi="GHEA Grapalat" w:cs="Times New Roman"/>
          <w:color w:val="000000"/>
          <w:sz w:val="21"/>
          <w:szCs w:val="21"/>
          <w:lang w:eastAsia="ru-RU"/>
        </w:rPr>
        <w:t>համայնքի</w:t>
      </w:r>
      <w:proofErr w:type="spellEnd"/>
      <w:r>
        <w:rPr>
          <w:rFonts w:ascii="GHEA Grapalat" w:eastAsia="Times New Roman" w:hAnsi="GHEA Grapalat" w:cs="Times New Roman"/>
          <w:color w:val="000000"/>
          <w:sz w:val="21"/>
          <w:szCs w:val="21"/>
          <w:lang w:eastAsia="ru-RU"/>
        </w:rPr>
        <w:t xml:space="preserve"> </w:t>
      </w:r>
      <w:proofErr w:type="spellStart"/>
      <w:r>
        <w:rPr>
          <w:rFonts w:ascii="GHEA Grapalat" w:eastAsia="Times New Roman" w:hAnsi="GHEA Grapalat" w:cs="Times New Roman"/>
          <w:color w:val="000000"/>
          <w:sz w:val="21"/>
          <w:szCs w:val="21"/>
          <w:lang w:eastAsia="ru-RU"/>
        </w:rPr>
        <w:t>ղեկավարի</w:t>
      </w:r>
      <w:proofErr w:type="spellEnd"/>
      <w:r>
        <w:rPr>
          <w:rFonts w:ascii="GHEA Grapalat" w:eastAsia="Times New Roman" w:hAnsi="GHEA Grapalat" w:cs="Times New Roman"/>
          <w:color w:val="000000"/>
          <w:sz w:val="21"/>
          <w:szCs w:val="21"/>
          <w:lang w:eastAsia="ru-RU"/>
        </w:rPr>
        <w:br/>
        <w:t>2023 թ</w:t>
      </w:r>
      <w:r>
        <w:rPr>
          <w:rFonts w:ascii="GHEA Grapalat" w:eastAsia="Times New Roman" w:hAnsi="GHEA Grapalat" w:cs="Times New Roman"/>
          <w:color w:val="000000"/>
          <w:sz w:val="21"/>
          <w:szCs w:val="21"/>
          <w:lang w:val="hy-AM" w:eastAsia="ru-RU"/>
        </w:rPr>
        <w:t xml:space="preserve">վականի </w:t>
      </w:r>
      <w:proofErr w:type="spellStart"/>
      <w:r>
        <w:rPr>
          <w:rFonts w:ascii="GHEA Grapalat" w:eastAsia="Times New Roman" w:hAnsi="GHEA Grapalat" w:cs="Times New Roman"/>
          <w:color w:val="000000"/>
          <w:sz w:val="21"/>
          <w:szCs w:val="21"/>
          <w:lang w:eastAsia="ru-RU"/>
        </w:rPr>
        <w:t>հունիսի</w:t>
      </w:r>
      <w:proofErr w:type="spellEnd"/>
      <w:r>
        <w:rPr>
          <w:rFonts w:ascii="GHEA Grapalat" w:eastAsia="Times New Roman" w:hAnsi="GHEA Grapalat" w:cs="Times New Roman"/>
          <w:color w:val="000000"/>
          <w:sz w:val="21"/>
          <w:szCs w:val="21"/>
          <w:lang w:eastAsia="ru-RU"/>
        </w:rPr>
        <w:t xml:space="preserve"> 1</w:t>
      </w:r>
      <w:r>
        <w:rPr>
          <w:rFonts w:ascii="GHEA Grapalat" w:eastAsia="Times New Roman" w:hAnsi="GHEA Grapalat" w:cs="Times New Roman"/>
          <w:color w:val="000000"/>
          <w:sz w:val="21"/>
          <w:szCs w:val="21"/>
          <w:lang w:val="hy-AM" w:eastAsia="ru-RU"/>
        </w:rPr>
        <w:t>4</w:t>
      </w:r>
      <w:r>
        <w:rPr>
          <w:rFonts w:ascii="GHEA Grapalat" w:eastAsia="Times New Roman" w:hAnsi="GHEA Grapalat" w:cs="Times New Roman"/>
          <w:color w:val="000000"/>
          <w:sz w:val="21"/>
          <w:szCs w:val="21"/>
          <w:lang w:eastAsia="ru-RU"/>
        </w:rPr>
        <w:t xml:space="preserve">-ի </w:t>
      </w:r>
      <w:r>
        <w:rPr>
          <w:rFonts w:ascii="GHEA Grapalat" w:eastAsia="Times New Roman" w:hAnsi="GHEA Grapalat" w:cs="Times New Roman"/>
          <w:color w:val="000000"/>
          <w:sz w:val="21"/>
          <w:szCs w:val="21"/>
          <w:lang w:eastAsia="ru-RU"/>
        </w:rPr>
        <w:br/>
        <w:t xml:space="preserve"> N </w:t>
      </w:r>
      <w:r>
        <w:rPr>
          <w:rFonts w:ascii="GHEA Grapalat" w:eastAsia="Times New Roman" w:hAnsi="GHEA Grapalat" w:cs="Times New Roman"/>
          <w:color w:val="000000"/>
          <w:sz w:val="21"/>
          <w:szCs w:val="21"/>
          <w:lang w:val="hy-AM" w:eastAsia="ru-RU"/>
        </w:rPr>
        <w:t xml:space="preserve">702 </w:t>
      </w:r>
      <w:proofErr w:type="spellStart"/>
      <w:r>
        <w:rPr>
          <w:rFonts w:ascii="GHEA Grapalat" w:eastAsia="Times New Roman" w:hAnsi="GHEA Grapalat" w:cs="Times New Roman"/>
          <w:color w:val="000000"/>
          <w:sz w:val="21"/>
          <w:szCs w:val="21"/>
          <w:lang w:eastAsia="ru-RU"/>
        </w:rPr>
        <w:t>որոշմա</w:t>
      </w:r>
      <w:proofErr w:type="spellEnd"/>
      <w:r>
        <w:rPr>
          <w:rFonts w:ascii="GHEA Grapalat" w:eastAsia="Times New Roman" w:hAnsi="GHEA Grapalat" w:cs="Times New Roman"/>
          <w:color w:val="000000"/>
          <w:sz w:val="21"/>
          <w:szCs w:val="21"/>
          <w:lang w:val="hy-AM" w:eastAsia="ru-RU"/>
        </w:rPr>
        <w:t>մբ</w:t>
      </w:r>
    </w:p>
    <w:p w:rsidR="00E44C0A" w:rsidRPr="00D312AC" w:rsidRDefault="00E44C0A" w:rsidP="00E57073">
      <w:pPr>
        <w:shd w:val="clear" w:color="auto" w:fill="FFFFFF"/>
        <w:spacing w:after="0" w:line="240" w:lineRule="auto"/>
        <w:ind w:firstLine="375"/>
        <w:jc w:val="right"/>
        <w:rPr>
          <w:rFonts w:eastAsia="Times New Roman" w:cs="Times New Roman"/>
          <w:color w:val="000000"/>
          <w:sz w:val="21"/>
          <w:szCs w:val="21"/>
          <w:lang w:val="hy-AM" w:eastAsia="ru-RU"/>
        </w:rPr>
      </w:pPr>
    </w:p>
    <w:p w:rsidR="001B5F67" w:rsidRPr="001B5F67" w:rsidRDefault="001B5F67" w:rsidP="00E57073">
      <w:pPr>
        <w:pStyle w:val="a3"/>
        <w:spacing w:line="240" w:lineRule="auto"/>
        <w:jc w:val="center"/>
        <w:rPr>
          <w:rFonts w:ascii="GHEA Grapalat" w:eastAsia="Times New Roman" w:hAnsi="GHEA Grapalat" w:cs="Arial Unicode"/>
          <w:b/>
          <w:bCs/>
          <w:color w:val="000000"/>
          <w:sz w:val="24"/>
          <w:szCs w:val="24"/>
          <w:lang w:val="hy-AM" w:eastAsia="ru-RU"/>
        </w:rPr>
      </w:pPr>
      <w:r>
        <w:rPr>
          <w:rFonts w:ascii="GHEA Grapalat" w:eastAsia="Times New Roman" w:hAnsi="GHEA Grapalat" w:cs="Arial Unicode"/>
          <w:b/>
          <w:bCs/>
          <w:color w:val="000000"/>
          <w:sz w:val="24"/>
          <w:szCs w:val="24"/>
          <w:lang w:val="hy-AM" w:eastAsia="ru-RU"/>
        </w:rPr>
        <w:t>1</w:t>
      </w:r>
      <w:r>
        <w:rPr>
          <w:rFonts w:ascii="Cambria Math" w:eastAsia="Times New Roman" w:hAnsi="Cambria Math" w:cs="Arial Unicode"/>
          <w:b/>
          <w:bCs/>
          <w:color w:val="000000"/>
          <w:sz w:val="24"/>
          <w:szCs w:val="24"/>
          <w:lang w:val="hy-AM" w:eastAsia="ru-RU"/>
        </w:rPr>
        <w:t>․</w:t>
      </w:r>
      <w:r w:rsidRPr="001B5F67">
        <w:rPr>
          <w:rFonts w:ascii="GHEA Grapalat" w:eastAsia="Times New Roman" w:hAnsi="GHEA Grapalat" w:cs="Arial Unicode"/>
          <w:b/>
          <w:bCs/>
          <w:color w:val="000000"/>
          <w:sz w:val="24"/>
          <w:szCs w:val="24"/>
          <w:lang w:val="hy-AM" w:eastAsia="ru-RU"/>
        </w:rPr>
        <w:t>Ընդհանուր</w:t>
      </w:r>
      <w:r w:rsidRPr="001B5F67">
        <w:rPr>
          <w:rFonts w:ascii="Calibri" w:eastAsia="Times New Roman" w:hAnsi="Calibri" w:cs="Calibri"/>
          <w:b/>
          <w:bCs/>
          <w:color w:val="000000"/>
          <w:sz w:val="24"/>
          <w:szCs w:val="24"/>
          <w:lang w:val="hy-AM" w:eastAsia="ru-RU"/>
        </w:rPr>
        <w:t> </w:t>
      </w:r>
      <w:r w:rsidRPr="001B5F67">
        <w:rPr>
          <w:rFonts w:ascii="GHEA Grapalat" w:eastAsia="Times New Roman" w:hAnsi="GHEA Grapalat" w:cs="Arial Unicode"/>
          <w:b/>
          <w:bCs/>
          <w:color w:val="000000"/>
          <w:sz w:val="24"/>
          <w:szCs w:val="24"/>
          <w:lang w:val="hy-AM" w:eastAsia="ru-RU"/>
        </w:rPr>
        <w:t>դրույթներ</w:t>
      </w:r>
      <w:r>
        <w:rPr>
          <w:rFonts w:ascii="GHEA Grapalat" w:eastAsia="Times New Roman" w:hAnsi="GHEA Grapalat" w:cs="Arial Unicode"/>
          <w:b/>
          <w:bCs/>
          <w:color w:val="000000"/>
          <w:sz w:val="24"/>
          <w:szCs w:val="24"/>
          <w:lang w:val="hy-AM" w:eastAsia="ru-RU"/>
        </w:rPr>
        <w:br/>
      </w:r>
    </w:p>
    <w:p w:rsidR="00586F83" w:rsidRPr="00E57073" w:rsidRDefault="001B5F67" w:rsidP="00E57073">
      <w:pPr>
        <w:spacing w:line="240" w:lineRule="auto"/>
        <w:jc w:val="both"/>
        <w:rPr>
          <w:rFonts w:ascii="GHEA Grapalat" w:eastAsia="Times New Roman" w:hAnsi="GHEA Grapalat" w:cs="Times New Roman"/>
          <w:b/>
          <w:color w:val="000000"/>
          <w:sz w:val="20"/>
          <w:szCs w:val="20"/>
          <w:lang w:val="fr-FR" w:eastAsia="ru-RU"/>
        </w:rPr>
      </w:pPr>
      <w:r w:rsidRPr="00E57073">
        <w:rPr>
          <w:rFonts w:ascii="GHEA Grapalat" w:eastAsia="Times New Roman" w:hAnsi="GHEA Grapalat" w:cs="Times New Roman"/>
          <w:b/>
          <w:color w:val="000000"/>
          <w:szCs w:val="24"/>
          <w:lang w:val="hy-AM" w:eastAsia="ru-RU"/>
        </w:rPr>
        <w:t>1</w:t>
      </w:r>
      <w:r w:rsidRPr="00E57073">
        <w:rPr>
          <w:rFonts w:ascii="Cambria Math" w:eastAsia="Times New Roman" w:hAnsi="Cambria Math" w:cs="Cambria Math"/>
          <w:b/>
          <w:color w:val="000000"/>
          <w:szCs w:val="24"/>
          <w:lang w:val="hy-AM" w:eastAsia="ru-RU"/>
        </w:rPr>
        <w:t>․</w:t>
      </w:r>
      <w:r w:rsidRPr="00E57073">
        <w:rPr>
          <w:rFonts w:ascii="GHEA Grapalat" w:eastAsia="Times New Roman" w:hAnsi="GHEA Grapalat" w:cs="Times New Roman"/>
          <w:b/>
          <w:color w:val="000000"/>
          <w:szCs w:val="24"/>
          <w:lang w:val="hy-AM" w:eastAsia="ru-RU"/>
        </w:rPr>
        <w:t>1</w:t>
      </w:r>
      <w:r w:rsidR="0050289C" w:rsidRPr="00E57073">
        <w:rPr>
          <w:rFonts w:ascii="Cambria Math" w:eastAsia="Times New Roman" w:hAnsi="Cambria Math" w:cs="Cambria Math"/>
          <w:b/>
          <w:color w:val="000000"/>
          <w:szCs w:val="24"/>
          <w:lang w:val="hy-AM" w:eastAsia="ru-RU"/>
        </w:rPr>
        <w:t>․</w:t>
      </w:r>
      <w:r w:rsidR="0050289C" w:rsidRPr="00E57073">
        <w:rPr>
          <w:rFonts w:ascii="GHEA Grapalat" w:eastAsia="Times New Roman" w:hAnsi="GHEA Grapalat" w:cs="Times New Roman"/>
          <w:b/>
          <w:color w:val="000000"/>
          <w:szCs w:val="24"/>
          <w:lang w:val="hy-AM" w:eastAsia="ru-RU"/>
        </w:rPr>
        <w:t xml:space="preserve"> </w:t>
      </w:r>
      <w:r w:rsidRPr="00E57073">
        <w:rPr>
          <w:rFonts w:ascii="GHEA Grapalat" w:eastAsia="Times New Roman" w:hAnsi="GHEA Grapalat" w:cs="Times New Roman"/>
          <w:b/>
          <w:color w:val="000000"/>
          <w:szCs w:val="24"/>
          <w:lang w:val="hy-AM" w:eastAsia="ru-RU"/>
        </w:rPr>
        <w:t>Պաշտոնի անվանումը, ծածկագիրը</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E83B00" w:rsidRPr="00E57073">
        <w:rPr>
          <w:rFonts w:ascii="GHEA Grapalat" w:hAnsi="GHEA Grapalat" w:cs="Sylfaen"/>
          <w:b/>
          <w:i/>
          <w:sz w:val="20"/>
          <w:szCs w:val="20"/>
          <w:lang w:val="fr-FR"/>
        </w:rPr>
        <w:t>Հայաստանի</w:t>
      </w:r>
      <w:r w:rsidR="00E83B00"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Հանրապետության</w:t>
      </w:r>
      <w:r w:rsidR="00E83B00"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Կոտայքի</w:t>
      </w:r>
      <w:r w:rsidR="00E83B00"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մարզի</w:t>
      </w:r>
      <w:r w:rsidR="00586F83"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Հրազդանի</w:t>
      </w:r>
      <w:r w:rsidR="00E83B00" w:rsidRPr="00E57073">
        <w:rPr>
          <w:rFonts w:ascii="GHEA Grapalat" w:hAnsi="GHEA Grapalat"/>
          <w:b/>
          <w:i/>
          <w:sz w:val="20"/>
          <w:szCs w:val="20"/>
          <w:lang w:val="fr-FR"/>
        </w:rPr>
        <w:t xml:space="preserve">  համայնքապետարան</w:t>
      </w:r>
      <w:r w:rsidR="00E83B00" w:rsidRPr="00E57073">
        <w:rPr>
          <w:rFonts w:ascii="GHEA Grapalat" w:hAnsi="GHEA Grapalat" w:cs="Sylfaen"/>
          <w:b/>
          <w:i/>
          <w:sz w:val="20"/>
          <w:szCs w:val="20"/>
          <w:lang w:val="fr-FR"/>
        </w:rPr>
        <w:t>ի</w:t>
      </w:r>
      <w:r w:rsidR="00586F83"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աշխատակազմի</w:t>
      </w:r>
      <w:r w:rsidR="00586F83"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hy-AM"/>
        </w:rPr>
        <w:t>քաղաքաշինության</w:t>
      </w:r>
      <w:r w:rsidR="00586F83" w:rsidRPr="00E57073">
        <w:rPr>
          <w:rFonts w:ascii="GHEA Grapalat" w:hAnsi="GHEA Grapalat" w:cs="Sylfaen"/>
          <w:b/>
          <w:i/>
          <w:sz w:val="20"/>
          <w:szCs w:val="20"/>
          <w:lang w:val="fr-FR"/>
        </w:rPr>
        <w:t xml:space="preserve"> </w:t>
      </w:r>
      <w:r w:rsidR="00153B0D" w:rsidRPr="00E57073">
        <w:rPr>
          <w:rFonts w:ascii="GHEA Grapalat" w:hAnsi="GHEA Grapalat" w:cs="Sylfaen"/>
          <w:b/>
          <w:i/>
          <w:sz w:val="20"/>
          <w:szCs w:val="20"/>
          <w:lang w:val="hy-AM"/>
        </w:rPr>
        <w:t xml:space="preserve">և </w:t>
      </w:r>
      <w:r w:rsidR="00E83B00" w:rsidRPr="00E57073">
        <w:rPr>
          <w:rFonts w:ascii="GHEA Grapalat" w:hAnsi="GHEA Grapalat" w:cs="Sylfaen"/>
          <w:b/>
          <w:i/>
          <w:sz w:val="20"/>
          <w:szCs w:val="20"/>
          <w:lang w:val="hy-AM"/>
        </w:rPr>
        <w:t>հողաշինության</w:t>
      </w:r>
      <w:r w:rsidR="00E83B00" w:rsidRPr="00E57073">
        <w:rPr>
          <w:rFonts w:ascii="GHEA Grapalat" w:hAnsi="GHEA Grapalat" w:cs="Sylfaen"/>
          <w:b/>
          <w:i/>
          <w:sz w:val="20"/>
          <w:szCs w:val="20"/>
          <w:lang w:val="fr-FR"/>
        </w:rPr>
        <w:t xml:space="preserve"> բաժնի</w:t>
      </w:r>
      <w:r w:rsidR="00586F83"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գլխավոր</w:t>
      </w:r>
      <w:r w:rsidR="00586F83" w:rsidRPr="00E57073">
        <w:rPr>
          <w:rFonts w:ascii="GHEA Grapalat" w:hAnsi="GHEA Grapalat"/>
          <w:b/>
          <w:i/>
          <w:sz w:val="20"/>
          <w:szCs w:val="20"/>
          <w:lang w:val="fr-FR"/>
        </w:rPr>
        <w:t xml:space="preserve"> </w:t>
      </w:r>
      <w:r w:rsidR="00E83B00" w:rsidRPr="00E57073">
        <w:rPr>
          <w:rFonts w:ascii="GHEA Grapalat" w:hAnsi="GHEA Grapalat" w:cs="Sylfaen"/>
          <w:b/>
          <w:i/>
          <w:sz w:val="20"/>
          <w:szCs w:val="20"/>
          <w:lang w:val="fr-FR"/>
        </w:rPr>
        <w:t>մասնագե</w:t>
      </w:r>
      <w:r w:rsidR="00E83B00" w:rsidRPr="00E57073">
        <w:rPr>
          <w:rFonts w:ascii="GHEA Grapalat" w:hAnsi="GHEA Grapalat" w:cs="Sylfaen"/>
          <w:b/>
          <w:i/>
          <w:sz w:val="20"/>
          <w:szCs w:val="20"/>
          <w:lang w:val="hy-AM"/>
        </w:rPr>
        <w:t xml:space="preserve">տ </w:t>
      </w:r>
      <w:r w:rsidR="00586F83" w:rsidRPr="00E57073">
        <w:rPr>
          <w:rFonts w:ascii="GHEA Grapalat" w:hAnsi="GHEA Grapalat"/>
          <w:b/>
          <w:i/>
          <w:sz w:val="20"/>
          <w:szCs w:val="20"/>
          <w:lang w:val="fr-FR"/>
        </w:rPr>
        <w:t>(</w:t>
      </w:r>
      <w:r w:rsidR="00586F83" w:rsidRPr="00E57073">
        <w:rPr>
          <w:rFonts w:ascii="GHEA Grapalat" w:hAnsi="GHEA Grapalat" w:cs="Sylfaen"/>
          <w:b/>
          <w:i/>
          <w:sz w:val="20"/>
          <w:szCs w:val="20"/>
          <w:lang w:val="fr-FR"/>
        </w:rPr>
        <w:t>ծածկագիր</w:t>
      </w:r>
      <w:r w:rsidR="00E83B00" w:rsidRPr="00E57073">
        <w:rPr>
          <w:rFonts w:ascii="GHEA Grapalat" w:hAnsi="GHEA Grapalat" w:cs="Sylfaen"/>
          <w:b/>
          <w:i/>
          <w:sz w:val="20"/>
          <w:szCs w:val="20"/>
          <w:lang w:val="hy-AM"/>
        </w:rPr>
        <w:t>՝ 2</w:t>
      </w:r>
      <w:r w:rsidR="00E83B00" w:rsidRPr="00E57073">
        <w:rPr>
          <w:rFonts w:ascii="Cambria Math" w:hAnsi="Cambria Math" w:cs="Cambria Math"/>
          <w:b/>
          <w:i/>
          <w:sz w:val="20"/>
          <w:szCs w:val="20"/>
          <w:lang w:val="hy-AM"/>
        </w:rPr>
        <w:t>․</w:t>
      </w:r>
      <w:r w:rsidR="00E83B00" w:rsidRPr="00E57073">
        <w:rPr>
          <w:rFonts w:ascii="GHEA Grapalat" w:hAnsi="GHEA Grapalat" w:cs="Sylfaen"/>
          <w:b/>
          <w:i/>
          <w:sz w:val="20"/>
          <w:szCs w:val="20"/>
          <w:lang w:val="hy-AM"/>
        </w:rPr>
        <w:t>3-</w:t>
      </w:r>
      <w:r w:rsidR="00CF68E4">
        <w:rPr>
          <w:rFonts w:ascii="GHEA Grapalat" w:hAnsi="GHEA Grapalat" w:cs="Sylfaen"/>
          <w:b/>
          <w:i/>
          <w:sz w:val="20"/>
          <w:szCs w:val="20"/>
          <w:lang w:val="hy-AM"/>
        </w:rPr>
        <w:t>1</w:t>
      </w:r>
      <w:r w:rsidR="00586F83" w:rsidRPr="00E57073">
        <w:rPr>
          <w:rFonts w:ascii="GHEA Grapalat" w:hAnsi="GHEA Grapalat"/>
          <w:b/>
          <w:i/>
          <w:sz w:val="20"/>
          <w:szCs w:val="20"/>
          <w:lang w:val="fr-FR"/>
        </w:rPr>
        <w:t>)</w:t>
      </w:r>
      <w:r w:rsidR="00E83B00" w:rsidRPr="00E57073">
        <w:rPr>
          <w:rFonts w:ascii="GHEA Grapalat" w:hAnsi="GHEA Grapalat"/>
          <w:b/>
          <w:i/>
          <w:sz w:val="20"/>
          <w:szCs w:val="20"/>
          <w:lang w:val="hy-AM"/>
        </w:rPr>
        <w:tab/>
      </w:r>
      <w:r w:rsidR="00E83B00" w:rsidRPr="00E57073">
        <w:rPr>
          <w:rFonts w:ascii="GHEA Grapalat" w:hAnsi="GHEA Grapalat"/>
          <w:b/>
          <w:i/>
          <w:sz w:val="20"/>
          <w:szCs w:val="20"/>
          <w:lang w:val="hy-AM"/>
        </w:rPr>
        <w:br/>
      </w:r>
      <w:r w:rsidR="00586F83" w:rsidRPr="00E57073">
        <w:rPr>
          <w:rFonts w:ascii="GHEA Grapalat" w:hAnsi="GHEA Grapalat" w:cs="Sylfaen"/>
          <w:i/>
          <w:sz w:val="20"/>
          <w:szCs w:val="20"/>
          <w:lang w:val="fr-FR"/>
        </w:rPr>
        <w:t>Հայաստանի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Հանրապետության</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Կոտայքի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մարզի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Հրազդանի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համայնքապետարանի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աշխատակազմի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hy-AM"/>
        </w:rPr>
        <w:t>քաղաքաշինության</w:t>
      </w:r>
      <w:r w:rsidR="00586F83" w:rsidRPr="00E57073">
        <w:rPr>
          <w:rFonts w:ascii="GHEA Grapalat" w:hAnsi="GHEA Grapalat" w:cs="Sylfaen"/>
          <w:i/>
          <w:sz w:val="20"/>
          <w:szCs w:val="20"/>
          <w:lang w:val="fr-FR"/>
        </w:rPr>
        <w:t xml:space="preserve"> </w:t>
      </w:r>
      <w:r w:rsidR="00586F83" w:rsidRPr="00E57073">
        <w:rPr>
          <w:rFonts w:ascii="GHEA Grapalat" w:hAnsi="GHEA Grapalat" w:cs="Sylfaen"/>
          <w:i/>
          <w:sz w:val="20"/>
          <w:szCs w:val="20"/>
          <w:lang w:val="hy-AM"/>
        </w:rPr>
        <w:t>և</w:t>
      </w:r>
      <w:r w:rsidR="00586F83" w:rsidRPr="00E57073">
        <w:rPr>
          <w:rFonts w:ascii="GHEA Grapalat" w:hAnsi="GHEA Grapalat" w:cs="Sylfaen"/>
          <w:i/>
          <w:sz w:val="20"/>
          <w:szCs w:val="20"/>
          <w:lang w:val="fr-FR"/>
        </w:rPr>
        <w:t xml:space="preserve"> </w:t>
      </w:r>
      <w:r w:rsidR="00586F83" w:rsidRPr="00E57073">
        <w:rPr>
          <w:rFonts w:ascii="GHEA Grapalat" w:hAnsi="GHEA Grapalat" w:cs="Sylfaen"/>
          <w:i/>
          <w:sz w:val="20"/>
          <w:szCs w:val="20"/>
          <w:lang w:val="hy-AM"/>
        </w:rPr>
        <w:t>հողաշինության</w:t>
      </w:r>
      <w:r w:rsidR="00586F83" w:rsidRPr="00E57073">
        <w:rPr>
          <w:rFonts w:ascii="GHEA Grapalat" w:hAnsi="GHEA Grapalat" w:cs="Sylfaen"/>
          <w:i/>
          <w:sz w:val="20"/>
          <w:szCs w:val="20"/>
          <w:lang w:val="fr-FR"/>
        </w:rPr>
        <w:t xml:space="preserve"> բաժնի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այսուհետ</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բաժին</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գլխավոր</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մասնագետի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պաշտոնն</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ընդգրկվում</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է</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համայնքային</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ծառայության</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առաջատար</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պաշտոնների</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խմբի</w:t>
      </w:r>
      <w:r w:rsidR="00586F83" w:rsidRPr="00E57073">
        <w:rPr>
          <w:rFonts w:ascii="GHEA Grapalat" w:hAnsi="GHEA Grapalat"/>
          <w:i/>
          <w:sz w:val="20"/>
          <w:szCs w:val="20"/>
          <w:lang w:val="fr-FR"/>
        </w:rPr>
        <w:t xml:space="preserve"> 3-</w:t>
      </w:r>
      <w:r w:rsidR="00586F83" w:rsidRPr="00E57073">
        <w:rPr>
          <w:rFonts w:ascii="GHEA Grapalat" w:hAnsi="GHEA Grapalat" w:cs="Sylfaen"/>
          <w:i/>
          <w:sz w:val="20"/>
          <w:szCs w:val="20"/>
          <w:lang w:val="fr-FR"/>
        </w:rPr>
        <w:t>րդ</w:t>
      </w:r>
      <w:r w:rsidR="00586F83" w:rsidRPr="00E57073">
        <w:rPr>
          <w:rFonts w:ascii="GHEA Grapalat" w:hAnsi="GHEA Grapalat"/>
          <w:i/>
          <w:sz w:val="20"/>
          <w:szCs w:val="20"/>
          <w:lang w:val="fr-FR"/>
        </w:rPr>
        <w:t xml:space="preserve"> </w:t>
      </w:r>
      <w:r w:rsidR="00586F83" w:rsidRPr="00E57073">
        <w:rPr>
          <w:rFonts w:ascii="GHEA Grapalat" w:hAnsi="GHEA Grapalat" w:cs="Sylfaen"/>
          <w:i/>
          <w:sz w:val="20"/>
          <w:szCs w:val="20"/>
          <w:lang w:val="fr-FR"/>
        </w:rPr>
        <w:t>ենթախմբում</w:t>
      </w:r>
      <w:r w:rsidR="00586F83" w:rsidRPr="00E57073">
        <w:rPr>
          <w:rFonts w:ascii="GHEA Grapalat" w:hAnsi="GHEA Grapalat" w:cs="Arial Armenian"/>
          <w:i/>
          <w:sz w:val="20"/>
          <w:szCs w:val="20"/>
          <w:lang w:val="fr-FR"/>
        </w:rPr>
        <w:t>։</w:t>
      </w:r>
    </w:p>
    <w:p w:rsidR="00E83B00" w:rsidRPr="00E57073" w:rsidRDefault="001B5F67" w:rsidP="00E57073">
      <w:pPr>
        <w:shd w:val="clear" w:color="auto" w:fill="FFFFFF"/>
        <w:spacing w:line="240" w:lineRule="auto"/>
        <w:ind w:right="67"/>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1.2. Ենթակա և հաշվետու է</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Բաժնի գլխավոր մասնագետին «Համայնքային ծառայության մասին» օրենքով սահմանված կարգով պաշտոնում նշանակում և պաշտոնից ազատում է համայնքապետարանի աշխատակազմի քարտուղարը</w:t>
      </w:r>
      <w:r w:rsidR="004E000A" w:rsidRPr="00E57073">
        <w:rPr>
          <w:rFonts w:ascii="GHEA Grapalat" w:hAnsi="GHEA Grapalat" w:cs="Sylfaen"/>
          <w:i/>
          <w:sz w:val="20"/>
          <w:szCs w:val="20"/>
          <w:lang w:val="hy-AM"/>
        </w:rPr>
        <w:t>։</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Բաժնի գլխավոր մասնագետն անմիջականորեն ենթակա և հաշվետու է բաժնի պետին։</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Բաժնի գլխավոր մասնագետն իրեն ենթակա աշխատողներ չունի։</w:t>
      </w:r>
    </w:p>
    <w:p w:rsidR="00E83B00" w:rsidRPr="00E57073" w:rsidRDefault="001B5F67" w:rsidP="00E57073">
      <w:pPr>
        <w:shd w:val="clear" w:color="auto" w:fill="FFFFFF"/>
        <w:spacing w:line="240" w:lineRule="auto"/>
        <w:ind w:right="67"/>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1.3. Փոխարինող պաշտոնի կամ պաշտոնների անվանումները</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 xml:space="preserve">Բաժնի գլխավոր մասնագետի բացակայության դեպքում բաժնի գլխավոր մասնագետներից մեկը կատարում </w:t>
      </w:r>
      <w:r w:rsidR="00DF5C0C" w:rsidRPr="00E57073">
        <w:rPr>
          <w:rFonts w:ascii="GHEA Grapalat" w:hAnsi="GHEA Grapalat" w:cs="Sylfaen"/>
          <w:i/>
          <w:sz w:val="20"/>
          <w:szCs w:val="20"/>
          <w:lang w:val="hy-AM"/>
        </w:rPr>
        <w:t>է</w:t>
      </w:r>
      <w:r w:rsidR="00586F83" w:rsidRPr="00E57073">
        <w:rPr>
          <w:rFonts w:ascii="GHEA Grapalat" w:hAnsi="GHEA Grapalat" w:cs="Sylfaen"/>
          <w:i/>
          <w:sz w:val="20"/>
          <w:szCs w:val="20"/>
          <w:lang w:val="hy-AM"/>
        </w:rPr>
        <w:t xml:space="preserve"> պաշտոնի անձնագրով նախատեսված բաժնի գլխավոր մասնագետի աշխատանքները` բաժնի պետի հայեցողությամբ։</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Օրենքով նախատեսված դեպքերում բաժնի գլխավոր մասնագետին փոխարինում է համայնքային ծառայության կադրերի ռեզերվում գտնվող` սույն պաշտոնի անձնագրի պահանջները բավարարող անձը, իսկ դրա անհնարինության դեպքում այլ անձը` Հայաստանի Հանրապետության օրենսդրությամբ սահմանված կարգով և ժամկետներում։</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Բաժնի գլխավոր մասնագետը բաժնի այլ գլխավոր մասնագետներից մեկի բացակայության դեպքում փոխարինում է նրանց`</w:t>
      </w:r>
      <w:r w:rsidR="00E83B00" w:rsidRPr="00E57073">
        <w:rPr>
          <w:rFonts w:ascii="GHEA Grapalat" w:hAnsi="GHEA Grapalat" w:cs="Sylfaen"/>
          <w:i/>
          <w:sz w:val="20"/>
          <w:szCs w:val="20"/>
          <w:lang w:val="hy-AM"/>
        </w:rPr>
        <w:t xml:space="preserve"> </w:t>
      </w:r>
      <w:r w:rsidR="00586F83" w:rsidRPr="00E57073">
        <w:rPr>
          <w:rFonts w:ascii="GHEA Grapalat" w:hAnsi="GHEA Grapalat" w:cs="Sylfaen"/>
          <w:i/>
          <w:sz w:val="20"/>
          <w:szCs w:val="20"/>
          <w:lang w:val="hy-AM"/>
        </w:rPr>
        <w:t>բաժնի պետի</w:t>
      </w:r>
      <w:r w:rsidR="004E000A" w:rsidRPr="00E57073">
        <w:rPr>
          <w:rFonts w:ascii="GHEA Grapalat" w:hAnsi="GHEA Grapalat" w:cs="Sylfaen"/>
          <w:i/>
          <w:sz w:val="20"/>
          <w:szCs w:val="20"/>
          <w:lang w:val="hy-AM"/>
        </w:rPr>
        <w:t xml:space="preserve"> </w:t>
      </w:r>
      <w:r w:rsidR="00586F83" w:rsidRPr="00E57073">
        <w:rPr>
          <w:rFonts w:ascii="GHEA Grapalat" w:hAnsi="GHEA Grapalat" w:cs="Sylfaen"/>
          <w:i/>
          <w:sz w:val="20"/>
          <w:szCs w:val="20"/>
          <w:lang w:val="hy-AM"/>
        </w:rPr>
        <w:t>հայեցողությամբ։</w:t>
      </w:r>
    </w:p>
    <w:p w:rsidR="0013050F" w:rsidRPr="00E57073" w:rsidRDefault="001B5F67" w:rsidP="00E57073">
      <w:pPr>
        <w:shd w:val="clear" w:color="auto" w:fill="FFFFFF"/>
        <w:spacing w:line="240" w:lineRule="auto"/>
        <w:ind w:right="67"/>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1.4. Աշխատավայրը</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13050F" w:rsidRPr="00E57073">
        <w:rPr>
          <w:rFonts w:ascii="GHEA Grapalat" w:hAnsi="GHEA Grapalat" w:cs="Sylfaen"/>
          <w:i/>
          <w:sz w:val="20"/>
          <w:szCs w:val="20"/>
          <w:lang w:val="hy-AM"/>
        </w:rPr>
        <w:t>ՀՀ. Կոտայքի մարզ, Հրազդան համայնք, Հրազդան, Կենտրոն, Սահմանադրության հրապարակ 1, Վարչական շենք:</w:t>
      </w:r>
    </w:p>
    <w:p w:rsidR="001B5F67" w:rsidRPr="00E57073" w:rsidRDefault="002030A2" w:rsidP="00E57073">
      <w:pPr>
        <w:pStyle w:val="a3"/>
        <w:spacing w:line="240" w:lineRule="auto"/>
        <w:ind w:left="0"/>
        <w:jc w:val="center"/>
        <w:rPr>
          <w:rFonts w:ascii="GHEA Grapalat" w:eastAsia="Times New Roman" w:hAnsi="GHEA Grapalat" w:cs="Times New Roman"/>
          <w:b/>
          <w:color w:val="000000"/>
          <w:szCs w:val="24"/>
          <w:lang w:val="hy-AM" w:eastAsia="ru-RU"/>
        </w:rPr>
      </w:pPr>
      <w:r>
        <w:rPr>
          <w:rFonts w:ascii="GHEA Grapalat" w:eastAsia="Times New Roman" w:hAnsi="GHEA Grapalat" w:cs="Times New Roman"/>
          <w:b/>
          <w:color w:val="000000"/>
          <w:szCs w:val="24"/>
          <w:lang w:val="hy-AM" w:eastAsia="ru-RU"/>
        </w:rPr>
        <w:t>2</w:t>
      </w:r>
      <w:r>
        <w:rPr>
          <w:rFonts w:ascii="Cambria Math" w:eastAsia="Times New Roman" w:hAnsi="Cambria Math" w:cs="Times New Roman"/>
          <w:b/>
          <w:color w:val="000000"/>
          <w:szCs w:val="24"/>
          <w:lang w:val="hy-AM" w:eastAsia="ru-RU"/>
        </w:rPr>
        <w:t>․</w:t>
      </w:r>
      <w:r w:rsidR="001B5F67" w:rsidRPr="00E57073">
        <w:rPr>
          <w:rFonts w:ascii="GHEA Grapalat" w:eastAsia="Times New Roman" w:hAnsi="GHEA Grapalat" w:cs="Times New Roman"/>
          <w:b/>
          <w:color w:val="000000"/>
          <w:szCs w:val="24"/>
          <w:lang w:val="hy-AM" w:eastAsia="ru-RU"/>
        </w:rPr>
        <w:t xml:space="preserve"> Պաշտոնի բնութագիրը</w:t>
      </w:r>
    </w:p>
    <w:p w:rsidR="001B5F67" w:rsidRPr="00E57073" w:rsidRDefault="001B5F67" w:rsidP="00E57073">
      <w:pPr>
        <w:spacing w:line="240" w:lineRule="auto"/>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2.1. Աշխատանքի բնույթը, իրավունքները, պարտականությունները</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Բաժնի գլխավոր մասնագետը` ա) կատարում է բաժնի պետի հանձնարարությունները` ժամանակին և պատշաճ որակով</w:t>
      </w:r>
      <w:r w:rsidR="009C211B">
        <w:rPr>
          <w:rFonts w:ascii="Cambria Math" w:hAnsi="Cambria Math" w:cs="Sylfaen"/>
          <w:i/>
          <w:sz w:val="20"/>
          <w:szCs w:val="20"/>
          <w:lang w:val="hy-AM"/>
        </w:rPr>
        <w:t>․</w:t>
      </w:r>
      <w:r w:rsidR="009C211B">
        <w:rPr>
          <w:rFonts w:ascii="Cambria Math" w:hAnsi="Cambria Math"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002030A2">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դ) 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գրություններ.</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ե) իրականացնում է քաղաքացիների դիմում-բողոքների սահմանված կարգով քննարկումը և արդյունքները ներկայացնում է բաժնի պետին.</w:t>
      </w:r>
      <w:r w:rsidR="0077242D" w:rsidRPr="00E57073">
        <w:rPr>
          <w:rFonts w:ascii="GHEA Grapalat" w:hAnsi="GHEA Grapalat" w:cs="Sylfaen"/>
          <w:i/>
          <w:sz w:val="20"/>
          <w:szCs w:val="20"/>
          <w:lang w:val="hy-AM"/>
        </w:rPr>
        <w:tab/>
      </w:r>
      <w:r w:rsidR="0077242D" w:rsidRPr="00E57073">
        <w:rPr>
          <w:rFonts w:ascii="GHEA Grapalat" w:hAnsi="GHEA Grapalat" w:cs="Sylfaen"/>
          <w:i/>
          <w:sz w:val="20"/>
          <w:szCs w:val="20"/>
          <w:lang w:val="hy-AM"/>
        </w:rPr>
        <w:br/>
      </w:r>
      <w:r w:rsidR="00743470" w:rsidRPr="00E57073">
        <w:rPr>
          <w:rFonts w:ascii="GHEA Grapalat" w:hAnsi="GHEA Grapalat" w:cs="Sylfaen"/>
          <w:i/>
          <w:sz w:val="20"/>
          <w:szCs w:val="20"/>
          <w:lang w:val="hy-AM"/>
        </w:rPr>
        <w:t>զ)</w:t>
      </w:r>
      <w:r w:rsidR="0077242D" w:rsidRPr="00E57073">
        <w:rPr>
          <w:rFonts w:ascii="GHEA Grapalat" w:hAnsi="GHEA Grapalat" w:cs="Sylfaen"/>
          <w:i/>
          <w:sz w:val="20"/>
          <w:szCs w:val="20"/>
          <w:lang w:val="hy-AM"/>
        </w:rPr>
        <w:t xml:space="preserve">կատարում է ֆիզիկական և իրավաբանական անձանց քաղաքաշինության փաստաթղթերի </w:t>
      </w:r>
      <w:r w:rsidR="0077242D" w:rsidRPr="00E57073">
        <w:rPr>
          <w:rFonts w:ascii="GHEA Grapalat" w:hAnsi="GHEA Grapalat" w:cs="Sylfaen"/>
          <w:i/>
          <w:sz w:val="20"/>
          <w:szCs w:val="20"/>
          <w:lang w:val="hy-AM"/>
        </w:rPr>
        <w:lastRenderedPageBreak/>
        <w:t>նախապատրաստում</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77242D" w:rsidRPr="00E57073">
        <w:rPr>
          <w:rFonts w:ascii="GHEA Grapalat" w:hAnsi="GHEA Grapalat" w:cs="Sylfaen"/>
          <w:i/>
          <w:sz w:val="20"/>
          <w:szCs w:val="20"/>
          <w:lang w:val="hy-AM"/>
        </w:rPr>
        <w:t>է</w:t>
      </w:r>
      <w:r w:rsidR="00743470" w:rsidRPr="00E57073">
        <w:rPr>
          <w:rFonts w:ascii="GHEA Grapalat" w:hAnsi="GHEA Grapalat" w:cs="Sylfaen"/>
          <w:i/>
          <w:sz w:val="20"/>
          <w:szCs w:val="20"/>
          <w:lang w:val="hy-AM"/>
        </w:rPr>
        <w:t>)</w:t>
      </w:r>
      <w:r w:rsidR="00586F83" w:rsidRPr="00E57073">
        <w:rPr>
          <w:rFonts w:ascii="GHEA Grapalat" w:hAnsi="GHEA Grapalat" w:cs="Sylfaen"/>
          <w:i/>
          <w:sz w:val="20"/>
          <w:szCs w:val="20"/>
          <w:lang w:val="hy-AM"/>
        </w:rPr>
        <w:t xml:space="preserve">  ստորագրում է իր կողմից պատրաստվող փաստաթղթերը.</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743470" w:rsidRPr="00E57073">
        <w:rPr>
          <w:rFonts w:ascii="GHEA Grapalat" w:hAnsi="GHEA Grapalat" w:cs="Sylfaen"/>
          <w:i/>
          <w:sz w:val="20"/>
          <w:szCs w:val="20"/>
          <w:lang w:val="hy-AM"/>
        </w:rPr>
        <w:t>ը</w:t>
      </w:r>
      <w:r w:rsidR="00586F83" w:rsidRPr="00E57073">
        <w:rPr>
          <w:rFonts w:ascii="GHEA Grapalat" w:hAnsi="GHEA Grapalat" w:cs="Sylfaen"/>
          <w:i/>
          <w:sz w:val="20"/>
          <w:szCs w:val="20"/>
          <w:lang w:val="hy-AM"/>
        </w:rPr>
        <w:t>) իրականացնում է սույն պաշտոնի անձնագրով սահմանված այլ լիազորություններ։</w:t>
      </w:r>
      <w:r w:rsidR="0077242D"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Բաժնի գլխավոր մասնագետն ունի oրենքով, իրավական այլ ակտերով նախատեսված այլ իրավունքներ և կրում է այդ ակտերով նախատեսված այլ պարտականություններ։</w:t>
      </w:r>
    </w:p>
    <w:p w:rsidR="001B5F67" w:rsidRPr="00E57073" w:rsidRDefault="001B5F67" w:rsidP="00E57073">
      <w:pPr>
        <w:spacing w:before="100" w:beforeAutospacing="1" w:after="100" w:afterAutospacing="1" w:line="240" w:lineRule="auto"/>
        <w:jc w:val="center"/>
        <w:rPr>
          <w:rFonts w:ascii="GHEA Grapalat" w:eastAsia="Times New Roman" w:hAnsi="GHEA Grapalat" w:cs="Times New Roman"/>
          <w:b/>
          <w:color w:val="000000"/>
          <w:szCs w:val="24"/>
          <w:lang w:val="hy-AM" w:eastAsia="ru-RU"/>
        </w:rPr>
      </w:pPr>
      <w:r w:rsidRPr="00E57073">
        <w:rPr>
          <w:rFonts w:ascii="GHEA Grapalat" w:eastAsia="Times New Roman" w:hAnsi="GHEA Grapalat" w:cs="Times New Roman"/>
          <w:b/>
          <w:color w:val="000000"/>
          <w:szCs w:val="24"/>
          <w:lang w:val="hy-AM" w:eastAsia="ru-RU"/>
        </w:rPr>
        <w:t>3. Կազմակերպական շրջանակը</w:t>
      </w:r>
    </w:p>
    <w:p w:rsidR="00E83B00" w:rsidRPr="00E57073" w:rsidRDefault="001B5F67" w:rsidP="00E57073">
      <w:pPr>
        <w:spacing w:line="240" w:lineRule="auto"/>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3.1. Աշխատանքի կազմակերպման և ղեկավարման պատասխանատվությունը</w:t>
      </w:r>
      <w:r w:rsidR="00E83B00"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Բաժնի գլխավոր մասնագետը՝ ա) բաժնի աշխատանքների կազմակերպման, համակարգման, ղեկավարման և վերահսկման լիազորություններ չունի.</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 օժանդակում է բաժնի համայնքային ծառայողների աշխատանքներին, ինչպես նաև մասնակցում է բաժնի աշխատանքների ծրագրմանը, իսկ անմիջական ղեկավարի հանձնարարությամբ` նաև կազմակերպմանը.</w:t>
      </w:r>
      <w:r w:rsidR="00E83B00"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77242D" w:rsidRPr="00E57073">
        <w:rPr>
          <w:rFonts w:ascii="GHEA Grapalat" w:hAnsi="GHEA Grapalat" w:cs="Sylfaen"/>
          <w:i/>
          <w:sz w:val="20"/>
          <w:szCs w:val="20"/>
          <w:lang w:val="hy-AM"/>
        </w:rPr>
        <w:t>գ</w:t>
      </w:r>
      <w:r w:rsidR="00586F83" w:rsidRPr="00E57073">
        <w:rPr>
          <w:rFonts w:ascii="GHEA Grapalat" w:hAnsi="GHEA Grapalat" w:cs="Sylfaen"/>
          <w:i/>
          <w:sz w:val="20"/>
          <w:szCs w:val="20"/>
          <w:lang w:val="hy-AM"/>
        </w:rPr>
        <w:t>) պատասխանատվություն է կրում իրավական ակտերի պահանջները և իրեն վերապահված լիազորությունները և տրված հանձնարարականները չկատարելու կամ ոչ պատշաճ կատարելու, լիազորությունները վերազանցելու համար։</w:t>
      </w:r>
    </w:p>
    <w:p w:rsidR="00586F83" w:rsidRPr="00E57073" w:rsidRDefault="001B5F67" w:rsidP="00E57073">
      <w:pPr>
        <w:spacing w:line="240" w:lineRule="auto"/>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3.2. Որոշումներ կայացնելու լիազորությունները</w:t>
      </w:r>
      <w:r w:rsidRPr="00E57073">
        <w:rPr>
          <w:rFonts w:ascii="GHEA Grapalat" w:eastAsia="Times New Roman" w:hAnsi="GHEA Grapalat" w:cs="Times New Roman"/>
          <w:b/>
          <w:color w:val="000000"/>
          <w:szCs w:val="24"/>
          <w:lang w:val="hy-AM" w:eastAsia="ru-RU"/>
        </w:rPr>
        <w:tab/>
      </w:r>
      <w:r w:rsidR="00E83B00"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Բաժնի գլխավոր մասնագետը մասնակցում է հիմնախնդիրների լուծմանը, որոշումների ընդունմանը և հանձնարարականների կատարմանը։</w:t>
      </w:r>
    </w:p>
    <w:p w:rsidR="00586F83" w:rsidRPr="00E57073" w:rsidRDefault="001B5F67" w:rsidP="00E57073">
      <w:pPr>
        <w:shd w:val="clear" w:color="auto" w:fill="FFFFFF"/>
        <w:spacing w:before="10" w:line="240" w:lineRule="auto"/>
        <w:ind w:right="91"/>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3.3. Շփումները և ներկայացուցչությունը</w:t>
      </w:r>
      <w:r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Բաժնի գլխավոր մասնագետը՝ ա) բաժնի ներսում շփվում է իր լիազորությունների շրջանակներում.</w:t>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բ) աշխատակազմի ներսում իր լիազորությունների շրջանակներում շփվում է աշխատակազմի քարտուղարի, աշխատակազմի այլ աշխատողների հետ, այդ թվում՝ այլ բաժինների աշխատողների և պաշտոնատար անձանց հետ</w:t>
      </w:r>
      <w:r w:rsidR="0077242D" w:rsidRPr="00E57073">
        <w:rPr>
          <w:rFonts w:ascii="GHEA Grapalat" w:hAnsi="GHEA Grapalat" w:cs="Sylfaen"/>
          <w:i/>
          <w:sz w:val="20"/>
          <w:szCs w:val="20"/>
          <w:lang w:val="hy-AM"/>
        </w:rPr>
        <w:t>․</w:t>
      </w:r>
      <w:r w:rsidR="0077242D" w:rsidRPr="00E57073">
        <w:rPr>
          <w:rFonts w:ascii="GHEA Grapalat" w:hAnsi="GHEA Grapalat" w:cs="Sylfaen"/>
          <w:i/>
          <w:sz w:val="20"/>
          <w:szCs w:val="20"/>
          <w:lang w:val="hy-AM"/>
        </w:rPr>
        <w:tab/>
      </w:r>
      <w:r w:rsidR="00E83B00" w:rsidRPr="00E57073">
        <w:rPr>
          <w:rFonts w:ascii="GHEA Grapalat" w:hAnsi="GHEA Grapalat" w:cs="Sylfaen"/>
          <w:i/>
          <w:sz w:val="20"/>
          <w:szCs w:val="20"/>
          <w:lang w:val="hy-AM"/>
        </w:rPr>
        <w:br/>
      </w:r>
      <w:r w:rsidR="00586F83" w:rsidRPr="00E57073">
        <w:rPr>
          <w:rFonts w:ascii="GHEA Grapalat" w:hAnsi="GHEA Grapalat" w:cs="Sylfaen"/>
          <w:i/>
          <w:sz w:val="20"/>
          <w:szCs w:val="20"/>
          <w:lang w:val="hy-AM"/>
        </w:rPr>
        <w:t>գ) առանձին դեպքերում բաժնի պետի հանձնարարությամբ աշխատակազմից դուրս շփվում և հանդես է գալիս որպես ներկայացուցիչ։</w:t>
      </w:r>
    </w:p>
    <w:p w:rsidR="001B5F67" w:rsidRPr="00E57073" w:rsidRDefault="001B5F67" w:rsidP="00E57073">
      <w:pPr>
        <w:shd w:val="clear" w:color="auto" w:fill="FFFFFF"/>
        <w:spacing w:before="10" w:line="240" w:lineRule="auto"/>
        <w:ind w:right="91"/>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3.4. Խնդիրների բարդությունը և դրանց լուծումը</w:t>
      </w:r>
      <w:r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 xml:space="preserve">Բաժնի պետի հանձնարարությամբ իր պաշտոնի անձնագրով նախատեսված դեպքում մասնակցում է բարդ խնդիրների բացահայտմանը, վերլուծմանը և գնահատմանը, ինչպես նաև դրանց ստեղծագործական և այլընտրանքային լուծումներին։ </w:t>
      </w:r>
    </w:p>
    <w:p w:rsidR="001B5F67" w:rsidRPr="00E57073" w:rsidRDefault="001B5F67" w:rsidP="00E57073">
      <w:pPr>
        <w:spacing w:before="100" w:beforeAutospacing="1" w:after="100" w:afterAutospacing="1" w:line="240" w:lineRule="auto"/>
        <w:jc w:val="center"/>
        <w:rPr>
          <w:rFonts w:ascii="GHEA Grapalat" w:eastAsia="Times New Roman" w:hAnsi="GHEA Grapalat" w:cs="Times New Roman"/>
          <w:b/>
          <w:color w:val="000000"/>
          <w:szCs w:val="24"/>
          <w:lang w:val="hy-AM" w:eastAsia="ru-RU"/>
        </w:rPr>
      </w:pPr>
      <w:r w:rsidRPr="00E57073">
        <w:rPr>
          <w:rFonts w:ascii="GHEA Grapalat" w:eastAsia="Times New Roman" w:hAnsi="GHEA Grapalat" w:cs="Times New Roman"/>
          <w:b/>
          <w:color w:val="000000"/>
          <w:szCs w:val="24"/>
          <w:lang w:val="hy-AM" w:eastAsia="ru-RU"/>
        </w:rPr>
        <w:t>4. Պաշտոնին ներկայացվող պահանջները</w:t>
      </w:r>
    </w:p>
    <w:p w:rsidR="00586F83" w:rsidRPr="00E57073" w:rsidRDefault="001B5F67" w:rsidP="00E57073">
      <w:pPr>
        <w:shd w:val="clear" w:color="auto" w:fill="FFFFFF"/>
        <w:spacing w:before="10" w:line="240" w:lineRule="auto"/>
        <w:ind w:right="91"/>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4.1. Կրթություն, որակավորման աստիճանը</w:t>
      </w:r>
      <w:r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586F83" w:rsidRPr="00E57073">
        <w:rPr>
          <w:rFonts w:ascii="GHEA Grapalat" w:hAnsi="GHEA Grapalat" w:cs="Sylfaen"/>
          <w:i/>
          <w:sz w:val="20"/>
          <w:szCs w:val="20"/>
          <w:lang w:val="hy-AM"/>
        </w:rPr>
        <w:t xml:space="preserve">Բաժնի գլխավոր </w:t>
      </w:r>
      <w:r w:rsidR="00681F0F" w:rsidRPr="00E57073">
        <w:rPr>
          <w:rFonts w:ascii="GHEA Grapalat" w:hAnsi="GHEA Grapalat" w:cs="Sylfaen"/>
          <w:i/>
          <w:sz w:val="20"/>
          <w:szCs w:val="20"/>
          <w:lang w:val="hy-AM"/>
        </w:rPr>
        <w:t xml:space="preserve">մասնագետն </w:t>
      </w:r>
      <w:r w:rsidR="00586F83" w:rsidRPr="00E57073">
        <w:rPr>
          <w:rFonts w:ascii="GHEA Grapalat" w:hAnsi="GHEA Grapalat" w:cs="Sylfaen"/>
          <w:i/>
          <w:sz w:val="20"/>
          <w:szCs w:val="20"/>
          <w:lang w:val="hy-AM"/>
        </w:rPr>
        <w:t xml:space="preserve">ունի բարձրագույն կրթություն, </w:t>
      </w:r>
    </w:p>
    <w:p w:rsidR="00681F0F" w:rsidRPr="00E57073" w:rsidRDefault="001B5F67" w:rsidP="00E57073">
      <w:pPr>
        <w:shd w:val="clear" w:color="auto" w:fill="FFFFFF"/>
        <w:spacing w:before="10" w:line="240" w:lineRule="auto"/>
        <w:ind w:right="91"/>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4.2. Մասնագիտական գիտելիքները և հմտությունները</w:t>
      </w:r>
      <w:r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681F0F" w:rsidRPr="00E57073">
        <w:rPr>
          <w:rFonts w:ascii="GHEA Grapalat" w:hAnsi="GHEA Grapalat" w:cs="Sylfaen"/>
          <w:i/>
          <w:sz w:val="20"/>
          <w:szCs w:val="20"/>
          <w:lang w:val="hy-AM"/>
        </w:rPr>
        <w:t>Բաժնի գլխավոր մասնագետն</w:t>
      </w:r>
      <w:r w:rsidR="00586F83" w:rsidRPr="00E57073">
        <w:rPr>
          <w:rFonts w:ascii="GHEA Grapalat" w:hAnsi="GHEA Grapalat" w:cs="Sylfaen"/>
          <w:i/>
          <w:sz w:val="20"/>
          <w:szCs w:val="20"/>
          <w:lang w:val="hy-AM"/>
        </w:rPr>
        <w:t xml:space="preserve"> ունի ՀՀ Սահմանադրության, ՀՀ հողային օրենսգրքի,</w:t>
      </w:r>
      <w:r w:rsidR="00681F0F" w:rsidRPr="00E57073">
        <w:rPr>
          <w:rFonts w:ascii="GHEA Grapalat" w:hAnsi="GHEA Grapalat" w:cs="Sylfaen"/>
          <w:i/>
          <w:sz w:val="20"/>
          <w:szCs w:val="20"/>
          <w:lang w:val="hy-AM"/>
        </w:rPr>
        <w:t xml:space="preserve"> </w:t>
      </w:r>
      <w:r w:rsidR="00586F83" w:rsidRPr="00E57073">
        <w:rPr>
          <w:rFonts w:ascii="GHEA Grapalat" w:hAnsi="GHEA Grapalat" w:cs="Sylfaen"/>
          <w:i/>
          <w:sz w:val="20"/>
          <w:szCs w:val="20"/>
          <w:lang w:val="hy-AM"/>
        </w:rPr>
        <w:t>«Համայնքային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«Քաղաքաշինության մասին» օրենքների, աշխատակազմի կանոնադրության և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w:t>
      </w:r>
      <w:r w:rsidR="00681F0F" w:rsidRPr="00E57073">
        <w:rPr>
          <w:rFonts w:ascii="GHEA Grapalat" w:hAnsi="GHEA Grapalat" w:cs="Sylfaen"/>
          <w:i/>
          <w:sz w:val="20"/>
          <w:szCs w:val="20"/>
          <w:lang w:val="hy-AM"/>
        </w:rPr>
        <w:t>, համակարգչով և ժամանակակից այլ տեխնիկական միջոցներով  աշխատելու ունակություն,</w:t>
      </w:r>
      <w:r w:rsidR="00586F83" w:rsidRPr="00E57073">
        <w:rPr>
          <w:rFonts w:ascii="GHEA Grapalat" w:hAnsi="GHEA Grapalat" w:cs="Sylfaen"/>
          <w:i/>
          <w:sz w:val="20"/>
          <w:szCs w:val="20"/>
          <w:lang w:val="hy-AM"/>
        </w:rPr>
        <w:t xml:space="preserve"> տիրապետում է անհրաժեշտ տեղեկատվությանը.</w:t>
      </w:r>
    </w:p>
    <w:p w:rsidR="00586F83" w:rsidRPr="00E57073" w:rsidRDefault="001B5F67" w:rsidP="00E57073">
      <w:pPr>
        <w:shd w:val="clear" w:color="auto" w:fill="FFFFFF"/>
        <w:spacing w:before="10" w:line="240" w:lineRule="auto"/>
        <w:ind w:right="91"/>
        <w:jc w:val="both"/>
        <w:rPr>
          <w:rFonts w:ascii="GHEA Grapalat" w:hAnsi="GHEA Grapalat" w:cs="Sylfaen"/>
          <w:i/>
          <w:sz w:val="20"/>
          <w:szCs w:val="20"/>
          <w:lang w:val="hy-AM"/>
        </w:rPr>
      </w:pPr>
      <w:r w:rsidRPr="00E57073">
        <w:rPr>
          <w:rFonts w:ascii="GHEA Grapalat" w:eastAsia="Times New Roman" w:hAnsi="GHEA Grapalat" w:cs="Times New Roman"/>
          <w:b/>
          <w:color w:val="000000"/>
          <w:szCs w:val="24"/>
          <w:lang w:val="hy-AM" w:eastAsia="ru-RU"/>
        </w:rPr>
        <w:t>4.3. Աշխատանքային ստաժը, աշխատանքի բնագավառում փորձը</w:t>
      </w:r>
      <w:r w:rsidRPr="00E57073">
        <w:rPr>
          <w:rFonts w:ascii="GHEA Grapalat" w:eastAsia="Times New Roman" w:hAnsi="GHEA Grapalat" w:cs="Times New Roman"/>
          <w:b/>
          <w:color w:val="000000"/>
          <w:szCs w:val="24"/>
          <w:lang w:val="hy-AM" w:eastAsia="ru-RU"/>
        </w:rPr>
        <w:tab/>
      </w:r>
      <w:r w:rsidRPr="00E57073">
        <w:rPr>
          <w:rFonts w:ascii="GHEA Grapalat" w:eastAsia="Times New Roman" w:hAnsi="GHEA Grapalat" w:cs="Times New Roman"/>
          <w:b/>
          <w:color w:val="000000"/>
          <w:szCs w:val="24"/>
          <w:lang w:val="hy-AM" w:eastAsia="ru-RU"/>
        </w:rPr>
        <w:br/>
      </w:r>
      <w:r w:rsidR="00681F0F" w:rsidRPr="00E57073">
        <w:rPr>
          <w:rFonts w:ascii="GHEA Grapalat" w:hAnsi="GHEA Grapalat" w:cs="Sylfaen"/>
          <w:i/>
          <w:sz w:val="20"/>
          <w:szCs w:val="20"/>
          <w:lang w:val="hy-AM"/>
        </w:rPr>
        <w:t xml:space="preserve">Բաժնի գլխավոր մասնագետն ունի </w:t>
      </w:r>
      <w:r w:rsidR="00586F83" w:rsidRPr="00E57073">
        <w:rPr>
          <w:rFonts w:ascii="GHEA Grapalat" w:hAnsi="GHEA Grapalat" w:cs="Sylfaen"/>
          <w:i/>
          <w:sz w:val="20"/>
          <w:szCs w:val="20"/>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rsidR="001B5F67" w:rsidRPr="00E57073" w:rsidRDefault="001B5F67" w:rsidP="00E57073">
      <w:pPr>
        <w:spacing w:before="100" w:beforeAutospacing="1" w:after="100" w:afterAutospacing="1" w:line="240" w:lineRule="auto"/>
        <w:jc w:val="center"/>
        <w:rPr>
          <w:rFonts w:ascii="GHEA Grapalat" w:eastAsia="Times New Roman" w:hAnsi="GHEA Grapalat" w:cs="Times New Roman"/>
          <w:b/>
          <w:color w:val="000000"/>
          <w:szCs w:val="24"/>
          <w:lang w:val="hy-AM" w:eastAsia="ru-RU"/>
        </w:rPr>
      </w:pPr>
      <w:r w:rsidRPr="00E57073">
        <w:rPr>
          <w:rFonts w:ascii="GHEA Grapalat" w:eastAsia="Times New Roman" w:hAnsi="GHEA Grapalat" w:cs="Times New Roman"/>
          <w:b/>
          <w:color w:val="000000"/>
          <w:szCs w:val="24"/>
          <w:lang w:val="hy-AM" w:eastAsia="ru-RU"/>
        </w:rPr>
        <w:t>5. Համայնքային ծառայության դասային աստիճանը</w:t>
      </w:r>
    </w:p>
    <w:p w:rsidR="00586F83" w:rsidRPr="00E57073" w:rsidRDefault="00586F83" w:rsidP="00E57073">
      <w:pPr>
        <w:spacing w:line="240" w:lineRule="auto"/>
        <w:jc w:val="both"/>
        <w:rPr>
          <w:rFonts w:ascii="GHEA Grapalat" w:hAnsi="GHEA Grapalat" w:cs="Sylfaen"/>
          <w:i/>
          <w:sz w:val="20"/>
          <w:szCs w:val="20"/>
          <w:lang w:val="hy-AM"/>
        </w:rPr>
      </w:pPr>
      <w:r w:rsidRPr="00E57073">
        <w:rPr>
          <w:rFonts w:ascii="GHEA Grapalat" w:hAnsi="GHEA Grapalat" w:cs="Sylfaen"/>
          <w:i/>
          <w:sz w:val="20"/>
          <w:szCs w:val="20"/>
          <w:lang w:val="hy-AM"/>
        </w:rPr>
        <w:t>Բաժնի գլխավոր մասնագետին օրենքով սահմանված կարգով շնորհվում է Հայաստանի Հանրապետության համայնքային ծառայության 3-րդ դասի առաջատար ծառայողի դասային աստիճան։</w:t>
      </w:r>
    </w:p>
    <w:sectPr w:rsidR="00586F83" w:rsidRPr="00E57073" w:rsidSect="00DF5C0C">
      <w:pgSz w:w="11906" w:h="16838"/>
      <w:pgMar w:top="567"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E0B1A"/>
    <w:multiLevelType w:val="multilevel"/>
    <w:tmpl w:val="C67E52D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CA"/>
    <w:rsid w:val="00012CCA"/>
    <w:rsid w:val="000C1CBA"/>
    <w:rsid w:val="0013050F"/>
    <w:rsid w:val="00153B0D"/>
    <w:rsid w:val="001844EE"/>
    <w:rsid w:val="001B5F67"/>
    <w:rsid w:val="002030A2"/>
    <w:rsid w:val="00226236"/>
    <w:rsid w:val="00232CC6"/>
    <w:rsid w:val="00383ECF"/>
    <w:rsid w:val="003E559E"/>
    <w:rsid w:val="004318FC"/>
    <w:rsid w:val="0043703C"/>
    <w:rsid w:val="0047133F"/>
    <w:rsid w:val="00483625"/>
    <w:rsid w:val="004A0574"/>
    <w:rsid w:val="004E000A"/>
    <w:rsid w:val="0050289C"/>
    <w:rsid w:val="00554612"/>
    <w:rsid w:val="00586F83"/>
    <w:rsid w:val="005C14BE"/>
    <w:rsid w:val="00681F0F"/>
    <w:rsid w:val="006A6788"/>
    <w:rsid w:val="0070251B"/>
    <w:rsid w:val="00716DD4"/>
    <w:rsid w:val="0072484C"/>
    <w:rsid w:val="00743470"/>
    <w:rsid w:val="0077242D"/>
    <w:rsid w:val="007C15E7"/>
    <w:rsid w:val="007F49AC"/>
    <w:rsid w:val="00803F43"/>
    <w:rsid w:val="00876B76"/>
    <w:rsid w:val="008B67DF"/>
    <w:rsid w:val="00927248"/>
    <w:rsid w:val="00951D49"/>
    <w:rsid w:val="009C211B"/>
    <w:rsid w:val="00A14785"/>
    <w:rsid w:val="00A43D6D"/>
    <w:rsid w:val="00A47AA6"/>
    <w:rsid w:val="00AC3C25"/>
    <w:rsid w:val="00AF2736"/>
    <w:rsid w:val="00B26CF3"/>
    <w:rsid w:val="00B875BE"/>
    <w:rsid w:val="00B94659"/>
    <w:rsid w:val="00BA0F4F"/>
    <w:rsid w:val="00BC6BF4"/>
    <w:rsid w:val="00BF74B2"/>
    <w:rsid w:val="00C115FB"/>
    <w:rsid w:val="00C36565"/>
    <w:rsid w:val="00CA4A16"/>
    <w:rsid w:val="00CC4E60"/>
    <w:rsid w:val="00CD2442"/>
    <w:rsid w:val="00CF68E4"/>
    <w:rsid w:val="00D23024"/>
    <w:rsid w:val="00D312AC"/>
    <w:rsid w:val="00D94BF8"/>
    <w:rsid w:val="00DF5C0C"/>
    <w:rsid w:val="00E44C0A"/>
    <w:rsid w:val="00E57073"/>
    <w:rsid w:val="00E83B00"/>
    <w:rsid w:val="00E9765C"/>
    <w:rsid w:val="00EC7599"/>
    <w:rsid w:val="00EC7CAD"/>
    <w:rsid w:val="00ED597D"/>
    <w:rsid w:val="00EF38F3"/>
    <w:rsid w:val="00EF4A36"/>
    <w:rsid w:val="00F6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36"/>
    <w:pPr>
      <w:ind w:left="720"/>
      <w:contextualSpacing/>
    </w:pPr>
  </w:style>
  <w:style w:type="paragraph" w:styleId="a4">
    <w:name w:val="Balloon Text"/>
    <w:basedOn w:val="a"/>
    <w:link w:val="a5"/>
    <w:uiPriority w:val="99"/>
    <w:semiHidden/>
    <w:unhideWhenUsed/>
    <w:rsid w:val="007025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5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36"/>
    <w:pPr>
      <w:ind w:left="720"/>
      <w:contextualSpacing/>
    </w:pPr>
  </w:style>
  <w:style w:type="paragraph" w:styleId="a4">
    <w:name w:val="Balloon Text"/>
    <w:basedOn w:val="a"/>
    <w:link w:val="a5"/>
    <w:uiPriority w:val="99"/>
    <w:semiHidden/>
    <w:unhideWhenUsed/>
    <w:rsid w:val="007025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60776">
      <w:bodyDiv w:val="1"/>
      <w:marLeft w:val="0"/>
      <w:marRight w:val="0"/>
      <w:marTop w:val="0"/>
      <w:marBottom w:val="0"/>
      <w:divBdr>
        <w:top w:val="none" w:sz="0" w:space="0" w:color="auto"/>
        <w:left w:val="none" w:sz="0" w:space="0" w:color="auto"/>
        <w:bottom w:val="none" w:sz="0" w:space="0" w:color="auto"/>
        <w:right w:val="none" w:sz="0" w:space="0" w:color="auto"/>
      </w:divBdr>
    </w:div>
    <w:div w:id="1113088229">
      <w:bodyDiv w:val="1"/>
      <w:marLeft w:val="0"/>
      <w:marRight w:val="0"/>
      <w:marTop w:val="0"/>
      <w:marBottom w:val="0"/>
      <w:divBdr>
        <w:top w:val="none" w:sz="0" w:space="0" w:color="auto"/>
        <w:left w:val="none" w:sz="0" w:space="0" w:color="auto"/>
        <w:bottom w:val="none" w:sz="0" w:space="0" w:color="auto"/>
        <w:right w:val="none" w:sz="0" w:space="0" w:color="auto"/>
      </w:divBdr>
    </w:div>
    <w:div w:id="13052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1A98-1430-4866-B9C8-C8927632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4982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gypnor</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Martirosyan</dc:creator>
  <cp:lastModifiedBy>user</cp:lastModifiedBy>
  <cp:revision>4</cp:revision>
  <cp:lastPrinted>2025-06-20T13:19:00Z</cp:lastPrinted>
  <dcterms:created xsi:type="dcterms:W3CDTF">2025-06-20T13:15:00Z</dcterms:created>
  <dcterms:modified xsi:type="dcterms:W3CDTF">2025-06-20T13:19:00Z</dcterms:modified>
</cp:coreProperties>
</file>