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77" w:rsidRPr="00014E9F" w:rsidRDefault="00D45A77" w:rsidP="00014E9F">
      <w:pPr>
        <w:pStyle w:val="a3"/>
        <w:spacing w:line="360" w:lineRule="auto"/>
        <w:ind w:left="-270" w:right="22"/>
        <w:jc w:val="right"/>
        <w:rPr>
          <w:rFonts w:ascii="Sylfaen" w:hAnsi="Sylfaen"/>
          <w:i/>
          <w:sz w:val="28"/>
          <w:szCs w:val="28"/>
          <w:lang w:val="en-US"/>
        </w:rPr>
      </w:pPr>
      <w:r w:rsidRPr="00014E9F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="00014E9F" w:rsidRPr="00014E9F">
        <w:rPr>
          <w:rFonts w:ascii="Sylfaen" w:hAnsi="Sylfaen"/>
          <w:i/>
          <w:sz w:val="28"/>
          <w:szCs w:val="28"/>
          <w:lang w:val="en-US"/>
        </w:rPr>
        <w:t>Հավելված</w:t>
      </w:r>
      <w:proofErr w:type="spellEnd"/>
      <w:r w:rsidR="00014E9F" w:rsidRPr="00014E9F">
        <w:rPr>
          <w:rFonts w:ascii="Sylfaen" w:hAnsi="Sylfaen"/>
          <w:i/>
          <w:sz w:val="28"/>
          <w:szCs w:val="28"/>
          <w:lang w:val="en-US"/>
        </w:rPr>
        <w:t xml:space="preserve"> 1</w:t>
      </w:r>
    </w:p>
    <w:p w:rsidR="002D020E" w:rsidRPr="00662649" w:rsidRDefault="0084651B" w:rsidP="00E630F1">
      <w:pPr>
        <w:pStyle w:val="a3"/>
        <w:spacing w:line="360" w:lineRule="auto"/>
        <w:ind w:left="-270" w:right="22"/>
        <w:jc w:val="center"/>
        <w:rPr>
          <w:rFonts w:ascii="Sylfaen" w:hAnsi="Sylfaen"/>
          <w:b/>
          <w:i/>
          <w:lang w:val="en-US"/>
        </w:rPr>
      </w:pPr>
      <w:proofErr w:type="gramStart"/>
      <w:r w:rsidRPr="00662649">
        <w:rPr>
          <w:rFonts w:ascii="Sylfaen" w:hAnsi="Sylfaen"/>
          <w:b/>
          <w:i/>
          <w:lang w:val="en-US"/>
        </w:rPr>
        <w:t xml:space="preserve">ՀԱՅԱՍՏԱՆԻ </w:t>
      </w:r>
      <w:r w:rsidR="00AC1B1D">
        <w:rPr>
          <w:rFonts w:ascii="Sylfaen" w:hAnsi="Sylfaen"/>
          <w:b/>
          <w:i/>
          <w:lang w:val="en-US"/>
        </w:rPr>
        <w:t xml:space="preserve"> </w:t>
      </w:r>
      <w:r w:rsidRPr="00662649">
        <w:rPr>
          <w:rFonts w:ascii="Sylfaen" w:hAnsi="Sylfaen"/>
          <w:b/>
          <w:i/>
          <w:lang w:val="en-US"/>
        </w:rPr>
        <w:t>ՀԱՆՐԱՊԵՏՈՒԹՅԱՆ</w:t>
      </w:r>
      <w:proofErr w:type="gramEnd"/>
      <w:r w:rsidRPr="00662649">
        <w:rPr>
          <w:rFonts w:ascii="Sylfaen" w:hAnsi="Sylfaen"/>
          <w:b/>
          <w:i/>
          <w:lang w:val="en-US"/>
        </w:rPr>
        <w:t xml:space="preserve"> </w:t>
      </w:r>
      <w:r w:rsidR="00AC1B1D">
        <w:rPr>
          <w:rFonts w:ascii="Sylfaen" w:hAnsi="Sylfaen"/>
          <w:b/>
          <w:i/>
          <w:lang w:val="en-US"/>
        </w:rPr>
        <w:t xml:space="preserve"> </w:t>
      </w:r>
      <w:r w:rsidRPr="00662649">
        <w:rPr>
          <w:rFonts w:ascii="Sylfaen" w:hAnsi="Sylfaen"/>
          <w:b/>
          <w:i/>
          <w:lang w:val="en-US"/>
        </w:rPr>
        <w:t xml:space="preserve">ԿՈՏԱՅՔԻ </w:t>
      </w:r>
      <w:r w:rsidR="00AC1B1D">
        <w:rPr>
          <w:rFonts w:ascii="Sylfaen" w:hAnsi="Sylfaen"/>
          <w:b/>
          <w:i/>
          <w:lang w:val="en-US"/>
        </w:rPr>
        <w:t xml:space="preserve"> </w:t>
      </w:r>
      <w:r w:rsidRPr="00662649">
        <w:rPr>
          <w:rFonts w:ascii="Sylfaen" w:hAnsi="Sylfaen"/>
          <w:b/>
          <w:i/>
          <w:lang w:val="en-US"/>
        </w:rPr>
        <w:t xml:space="preserve">ՄԱՐԶԻ  </w:t>
      </w:r>
      <w:r w:rsidR="00AC1B1D">
        <w:rPr>
          <w:rFonts w:ascii="Sylfaen" w:hAnsi="Sylfaen"/>
          <w:b/>
          <w:i/>
          <w:lang w:val="en-US"/>
        </w:rPr>
        <w:t xml:space="preserve"> </w:t>
      </w:r>
      <w:r w:rsidR="002D020E" w:rsidRPr="00662649">
        <w:rPr>
          <w:rFonts w:ascii="Sylfaen" w:hAnsi="Sylfaen"/>
          <w:b/>
          <w:i/>
        </w:rPr>
        <w:t>ՀՐԱԶԴԱՆ</w:t>
      </w:r>
      <w:r w:rsidR="002D020E" w:rsidRPr="00662649">
        <w:rPr>
          <w:rFonts w:ascii="Sylfaen" w:hAnsi="Sylfaen"/>
          <w:b/>
          <w:i/>
          <w:lang w:val="en-US"/>
        </w:rPr>
        <w:t xml:space="preserve"> </w:t>
      </w:r>
      <w:r w:rsidRPr="00662649">
        <w:rPr>
          <w:rFonts w:ascii="Sylfaen" w:hAnsi="Sylfaen"/>
          <w:b/>
          <w:i/>
          <w:lang w:val="en-US"/>
        </w:rPr>
        <w:t xml:space="preserve"> </w:t>
      </w:r>
      <w:r w:rsidR="002D020E" w:rsidRPr="00662649">
        <w:rPr>
          <w:rFonts w:ascii="Sylfaen" w:hAnsi="Sylfaen"/>
          <w:b/>
          <w:i/>
        </w:rPr>
        <w:t>ՀԱՄԱՅՆՔԻ</w:t>
      </w:r>
      <w:r w:rsidR="00662649" w:rsidRPr="00662649">
        <w:rPr>
          <w:rFonts w:ascii="Sylfaen" w:hAnsi="Sylfaen"/>
          <w:b/>
          <w:i/>
          <w:lang w:val="en-US"/>
        </w:rPr>
        <w:t xml:space="preserve">  202</w:t>
      </w:r>
      <w:r w:rsidR="00C2080D">
        <w:rPr>
          <w:rFonts w:ascii="Sylfaen" w:hAnsi="Sylfaen"/>
          <w:b/>
          <w:i/>
          <w:lang w:val="en-US"/>
        </w:rPr>
        <w:t>3</w:t>
      </w:r>
      <w:r w:rsidR="002D020E" w:rsidRPr="00662649">
        <w:rPr>
          <w:rFonts w:ascii="Sylfaen" w:hAnsi="Sylfaen"/>
          <w:b/>
          <w:i/>
          <w:lang w:val="en-US"/>
        </w:rPr>
        <w:t xml:space="preserve"> </w:t>
      </w:r>
      <w:r w:rsidR="00517681">
        <w:rPr>
          <w:rFonts w:ascii="Sylfaen" w:hAnsi="Sylfaen"/>
          <w:b/>
          <w:i/>
          <w:lang w:val="en-US"/>
        </w:rPr>
        <w:t xml:space="preserve">-2025 </w:t>
      </w:r>
      <w:r w:rsidR="002D020E" w:rsidRPr="00662649">
        <w:rPr>
          <w:rFonts w:ascii="Sylfaen" w:hAnsi="Sylfaen"/>
          <w:b/>
          <w:i/>
        </w:rPr>
        <w:t>ԹՎԱԿԱՆ</w:t>
      </w:r>
      <w:r w:rsidR="00517681">
        <w:rPr>
          <w:rFonts w:ascii="Sylfaen" w:hAnsi="Sylfaen"/>
          <w:b/>
          <w:i/>
          <w:lang w:val="en-US"/>
        </w:rPr>
        <w:t xml:space="preserve">ՆՆԵՐԻ  ՄԻՋՆԱԺԱՄԿԵՏ   ԾԱԽՍԵՐԻ ԾՐԱԳԻՐԸ </w:t>
      </w:r>
      <w:r w:rsidR="002D020E" w:rsidRPr="00662649">
        <w:rPr>
          <w:rFonts w:ascii="Sylfaen" w:hAnsi="Sylfaen"/>
          <w:b/>
          <w:i/>
          <w:lang w:val="en-US"/>
        </w:rPr>
        <w:t>ՀԱՍՏԱՏԵԼՈՒ ՄԱՍԻՆ</w:t>
      </w:r>
    </w:p>
    <w:p w:rsidR="002D020E" w:rsidRPr="00662649" w:rsidRDefault="002D020E" w:rsidP="001D7D9B">
      <w:pPr>
        <w:pStyle w:val="a4"/>
        <w:spacing w:line="360" w:lineRule="auto"/>
        <w:ind w:left="-270" w:right="22"/>
        <w:jc w:val="both"/>
        <w:rPr>
          <w:rFonts w:ascii="Sylfaen" w:hAnsi="Sylfaen" w:cs="Calibri"/>
          <w:i/>
          <w:sz w:val="24"/>
          <w:szCs w:val="24"/>
        </w:rPr>
      </w:pPr>
      <w:r w:rsidRPr="00662649">
        <w:rPr>
          <w:rFonts w:ascii="Sylfaen" w:hAnsi="Sylfaen"/>
          <w:i/>
          <w:sz w:val="24"/>
          <w:szCs w:val="24"/>
        </w:rPr>
        <w:t xml:space="preserve">     </w:t>
      </w:r>
      <w:r w:rsidR="0072791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Համաձայն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«</w:t>
      </w:r>
      <w:proofErr w:type="spellStart"/>
      <w:r w:rsidR="00727913">
        <w:rPr>
          <w:rFonts w:ascii="Sylfaen" w:hAnsi="Sylfaen"/>
          <w:i/>
          <w:sz w:val="24"/>
          <w:szCs w:val="24"/>
        </w:rPr>
        <w:t>Հայաստանի</w:t>
      </w:r>
      <w:proofErr w:type="spellEnd"/>
      <w:r w:rsidR="00727913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="00727913">
        <w:rPr>
          <w:rFonts w:ascii="Sylfaen" w:hAnsi="Sylfaen"/>
          <w:i/>
          <w:sz w:val="24"/>
          <w:szCs w:val="24"/>
        </w:rPr>
        <w:t>Հանրապետության</w:t>
      </w:r>
      <w:proofErr w:type="spellEnd"/>
      <w:r w:rsidR="00727913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="00727913">
        <w:rPr>
          <w:rFonts w:ascii="Sylfaen" w:hAnsi="Sylfaen"/>
          <w:i/>
          <w:sz w:val="24"/>
          <w:szCs w:val="24"/>
        </w:rPr>
        <w:t>բյուջետային</w:t>
      </w:r>
      <w:proofErr w:type="spellEnd"/>
      <w:r w:rsidR="00727913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="00727913">
        <w:rPr>
          <w:rFonts w:ascii="Sylfaen" w:hAnsi="Sylfaen"/>
          <w:i/>
          <w:sz w:val="24"/>
          <w:szCs w:val="24"/>
        </w:rPr>
        <w:t>համակարգի</w:t>
      </w:r>
      <w:proofErr w:type="spellEnd"/>
      <w:r w:rsidR="00727913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մասին</w:t>
      </w:r>
      <w:proofErr w:type="spellEnd"/>
      <w:r w:rsidR="00C5718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="0072791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օրենքի</w:t>
      </w:r>
      <w:proofErr w:type="spellEnd"/>
      <w:r w:rsidRPr="00662649">
        <w:rPr>
          <w:rFonts w:ascii="Sylfaen" w:hAnsi="Sylfaen"/>
          <w:i/>
          <w:sz w:val="24"/>
          <w:szCs w:val="24"/>
        </w:rPr>
        <w:t xml:space="preserve">  </w:t>
      </w:r>
      <w:r w:rsidR="00727913">
        <w:rPr>
          <w:rFonts w:ascii="Sylfaen" w:hAnsi="Sylfaen"/>
          <w:i/>
          <w:sz w:val="24"/>
          <w:szCs w:val="24"/>
        </w:rPr>
        <w:t xml:space="preserve">4-րդ </w:t>
      </w:r>
      <w:proofErr w:type="spellStart"/>
      <w:r w:rsidR="00727913">
        <w:rPr>
          <w:rFonts w:ascii="Sylfaen" w:hAnsi="Sylfaen"/>
          <w:i/>
          <w:sz w:val="24"/>
          <w:szCs w:val="24"/>
        </w:rPr>
        <w:t>հոդվածի</w:t>
      </w:r>
      <w:proofErr w:type="spellEnd"/>
      <w:r w:rsidR="00727913">
        <w:rPr>
          <w:rFonts w:ascii="Sylfaen" w:hAnsi="Sylfaen"/>
          <w:i/>
          <w:sz w:val="24"/>
          <w:szCs w:val="24"/>
        </w:rPr>
        <w:t>,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727913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ղեկավարը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կազմում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727913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և</w:t>
      </w:r>
      <w:r w:rsidR="00727913">
        <w:rPr>
          <w:rFonts w:ascii="Sylfaen" w:hAnsi="Sylfaen" w:cs="Sylfaen"/>
          <w:i/>
          <w:sz w:val="24"/>
          <w:szCs w:val="24"/>
        </w:rPr>
        <w:t xml:space="preserve"> 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727913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ավագանու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727913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հաստատմանն</w:t>
      </w:r>
      <w:proofErr w:type="spellEnd"/>
      <w:r w:rsidR="00727913">
        <w:rPr>
          <w:rFonts w:ascii="Sylfaen" w:hAnsi="Sylfaen" w:cs="Sylfaen"/>
          <w:i/>
          <w:sz w:val="24"/>
          <w:szCs w:val="24"/>
        </w:rPr>
        <w:t xml:space="preserve"> 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է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ներկայացնում</w:t>
      </w:r>
      <w:proofErr w:type="spellEnd"/>
      <w:r w:rsidR="00727913">
        <w:rPr>
          <w:rFonts w:ascii="Sylfaen" w:hAnsi="Sylfaen" w:cs="Sylfaen"/>
          <w:i/>
          <w:sz w:val="24"/>
          <w:szCs w:val="24"/>
        </w:rPr>
        <w:t xml:space="preserve"> 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727913">
        <w:rPr>
          <w:rFonts w:ascii="Sylfaen" w:hAnsi="Sylfaen" w:cs="Calibri"/>
          <w:i/>
          <w:sz w:val="24"/>
          <w:szCs w:val="24"/>
        </w:rPr>
        <w:t xml:space="preserve"> </w:t>
      </w:r>
      <w:r w:rsidR="00727913">
        <w:rPr>
          <w:rFonts w:ascii="Sylfaen" w:hAnsi="Sylfaen"/>
          <w:i/>
          <w:sz w:val="24"/>
          <w:szCs w:val="24"/>
        </w:rPr>
        <w:t xml:space="preserve">2023-2025 </w:t>
      </w:r>
      <w:proofErr w:type="spellStart"/>
      <w:r w:rsidR="00727913">
        <w:rPr>
          <w:rFonts w:ascii="Sylfaen" w:hAnsi="Sylfaen"/>
          <w:i/>
          <w:sz w:val="24"/>
          <w:szCs w:val="24"/>
        </w:rPr>
        <w:t>թվականների</w:t>
      </w:r>
      <w:proofErr w:type="spellEnd"/>
      <w:r w:rsidR="00727913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="00D85AA9">
        <w:rPr>
          <w:rFonts w:ascii="Sylfaen" w:hAnsi="Sylfaen"/>
          <w:i/>
          <w:sz w:val="24"/>
          <w:szCs w:val="24"/>
        </w:rPr>
        <w:t>միջնաժամկետ</w:t>
      </w:r>
      <w:proofErr w:type="spellEnd"/>
      <w:r w:rsidR="00D85AA9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="00D85AA9">
        <w:rPr>
          <w:rFonts w:ascii="Sylfaen" w:hAnsi="Sylfaen"/>
          <w:i/>
          <w:sz w:val="24"/>
          <w:szCs w:val="24"/>
        </w:rPr>
        <w:t>ծախսերի</w:t>
      </w:r>
      <w:proofErr w:type="spellEnd"/>
      <w:r w:rsidR="00D85AA9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D85AA9">
        <w:rPr>
          <w:rFonts w:ascii="Sylfaen" w:hAnsi="Sylfaen"/>
          <w:i/>
          <w:sz w:val="24"/>
          <w:szCs w:val="24"/>
        </w:rPr>
        <w:t>ծրագրի</w:t>
      </w:r>
      <w:proofErr w:type="spellEnd"/>
      <w:r w:rsidR="00D85AA9">
        <w:rPr>
          <w:rFonts w:ascii="Sylfaen" w:hAnsi="Sylfaen"/>
          <w:i/>
          <w:sz w:val="24"/>
          <w:szCs w:val="24"/>
        </w:rPr>
        <w:t xml:space="preserve">  (</w:t>
      </w:r>
      <w:proofErr w:type="spellStart"/>
      <w:r w:rsidR="00727913">
        <w:rPr>
          <w:rFonts w:ascii="Sylfaen" w:hAnsi="Sylfaen"/>
          <w:i/>
          <w:sz w:val="24"/>
          <w:szCs w:val="24"/>
        </w:rPr>
        <w:t>այսուհետ</w:t>
      </w:r>
      <w:proofErr w:type="spellEnd"/>
      <w:r w:rsidR="00D85AA9">
        <w:rPr>
          <w:rFonts w:ascii="Sylfaen" w:hAnsi="Sylfaen"/>
          <w:i/>
          <w:sz w:val="24"/>
          <w:szCs w:val="24"/>
        </w:rPr>
        <w:t>`</w:t>
      </w:r>
      <w:r w:rsidR="00727913">
        <w:rPr>
          <w:rFonts w:ascii="Sylfaen" w:hAnsi="Sylfaen"/>
          <w:i/>
          <w:sz w:val="24"/>
          <w:szCs w:val="24"/>
        </w:rPr>
        <w:t xml:space="preserve"> ՄԺԾԾ) </w:t>
      </w:r>
      <w:r w:rsidR="00727913"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նախագիծը</w:t>
      </w:r>
      <w:proofErr w:type="spellEnd"/>
      <w:r w:rsidR="00F6225C">
        <w:rPr>
          <w:rFonts w:ascii="Sylfaen" w:hAnsi="Sylfaen"/>
          <w:i/>
          <w:sz w:val="24"/>
          <w:szCs w:val="24"/>
        </w:rPr>
        <w:t xml:space="preserve">: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="00174388">
        <w:rPr>
          <w:rFonts w:ascii="Sylfaen" w:hAnsi="Sylfaen" w:cs="Calibri"/>
          <w:i/>
          <w:sz w:val="24"/>
          <w:szCs w:val="24"/>
        </w:rPr>
        <w:t xml:space="preserve"> </w:t>
      </w:r>
      <w:r w:rsidR="007C6616">
        <w:rPr>
          <w:rFonts w:ascii="Sylfaen" w:hAnsi="Sylfaen"/>
          <w:i/>
          <w:sz w:val="24"/>
          <w:szCs w:val="24"/>
        </w:rPr>
        <w:t xml:space="preserve">2023-2025 </w:t>
      </w:r>
      <w:proofErr w:type="spellStart"/>
      <w:r w:rsidR="007C6616">
        <w:rPr>
          <w:rFonts w:ascii="Sylfaen" w:hAnsi="Sylfaen"/>
          <w:i/>
          <w:sz w:val="24"/>
          <w:szCs w:val="24"/>
        </w:rPr>
        <w:t>թվականների</w:t>
      </w:r>
      <w:proofErr w:type="spellEnd"/>
      <w:r w:rsidR="007C6616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7C6616">
        <w:rPr>
          <w:rFonts w:ascii="Sylfaen" w:hAnsi="Sylfaen"/>
          <w:i/>
          <w:sz w:val="24"/>
          <w:szCs w:val="24"/>
        </w:rPr>
        <w:t>միջնաժամկետ</w:t>
      </w:r>
      <w:proofErr w:type="spellEnd"/>
      <w:r w:rsidR="007C6616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="007C6616">
        <w:rPr>
          <w:rFonts w:ascii="Sylfaen" w:hAnsi="Sylfaen"/>
          <w:i/>
          <w:sz w:val="24"/>
          <w:szCs w:val="24"/>
        </w:rPr>
        <w:t>ծախսերի</w:t>
      </w:r>
      <w:proofErr w:type="spellEnd"/>
      <w:r w:rsidR="007C6616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7C6616">
        <w:rPr>
          <w:rFonts w:ascii="Sylfaen" w:hAnsi="Sylfaen"/>
          <w:i/>
          <w:sz w:val="24"/>
          <w:szCs w:val="24"/>
        </w:rPr>
        <w:t>ծրագիրը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հաստատելու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մասին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Pr="00662649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ավագանու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որոշման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նախագիծը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մշակվել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է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«</w:t>
      </w:r>
      <w:proofErr w:type="spellStart"/>
      <w:r w:rsidRPr="00A44DDF">
        <w:rPr>
          <w:rFonts w:ascii="Sylfaen" w:hAnsi="Sylfaen" w:cs="Sylfaen"/>
          <w:i/>
          <w:sz w:val="24"/>
          <w:szCs w:val="24"/>
        </w:rPr>
        <w:t>Տեղական</w:t>
      </w:r>
      <w:proofErr w:type="spellEnd"/>
      <w:r w:rsidRPr="00A44DDF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A44DDF">
        <w:rPr>
          <w:rFonts w:ascii="Sylfaen" w:hAnsi="Sylfaen" w:cs="Sylfaen"/>
          <w:i/>
          <w:sz w:val="24"/>
          <w:szCs w:val="24"/>
        </w:rPr>
        <w:t>ինքնակառավարման</w:t>
      </w:r>
      <w:proofErr w:type="spellEnd"/>
      <w:r w:rsidRPr="00A44DDF">
        <w:rPr>
          <w:rFonts w:ascii="Sylfaen" w:hAnsi="Sylfaen" w:cs="Calibri"/>
          <w:i/>
          <w:sz w:val="24"/>
          <w:szCs w:val="24"/>
        </w:rPr>
        <w:t xml:space="preserve"> </w:t>
      </w:r>
      <w:r w:rsidRPr="00A44DDF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A44DDF">
        <w:rPr>
          <w:rFonts w:ascii="Sylfaen" w:hAnsi="Sylfaen" w:cs="Sylfaen"/>
          <w:i/>
          <w:sz w:val="24"/>
          <w:szCs w:val="24"/>
        </w:rPr>
        <w:t>մասին</w:t>
      </w:r>
      <w:proofErr w:type="spellEnd"/>
      <w:r w:rsidR="00C5718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="00096081">
        <w:rPr>
          <w:rFonts w:ascii="Sylfaen" w:hAnsi="Sylfaen"/>
          <w:i/>
          <w:sz w:val="24"/>
          <w:szCs w:val="24"/>
        </w:rPr>
        <w:t xml:space="preserve">և 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«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Հայաստանի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Հանրապետության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բյուջետային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համակարգի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մասին</w:t>
      </w:r>
      <w:proofErr w:type="spellEnd"/>
      <w:r w:rsidR="00C5718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օրենք</w:t>
      </w:r>
      <w:r w:rsidR="00096081">
        <w:rPr>
          <w:rFonts w:ascii="Sylfaen" w:hAnsi="Sylfaen" w:cs="Sylfaen"/>
          <w:i/>
          <w:sz w:val="24"/>
          <w:szCs w:val="24"/>
        </w:rPr>
        <w:t>ներ</w:t>
      </w:r>
      <w:r w:rsidRPr="00662649">
        <w:rPr>
          <w:rFonts w:ascii="Sylfaen" w:hAnsi="Sylfaen" w:cs="Sylfaen"/>
          <w:i/>
          <w:sz w:val="24"/>
          <w:szCs w:val="24"/>
        </w:rPr>
        <w:t>ի</w:t>
      </w:r>
      <w:proofErr w:type="spellEnd"/>
      <w:r w:rsidRPr="00662649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պահանջներին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Pr="00662649">
        <w:rPr>
          <w:rFonts w:ascii="Sylfaen" w:hAnsi="Sylfaen" w:cs="Sylfaen"/>
          <w:i/>
          <w:sz w:val="24"/>
          <w:szCs w:val="24"/>
        </w:rPr>
        <w:t>համապատասխան</w:t>
      </w:r>
      <w:proofErr w:type="spellEnd"/>
      <w:r w:rsidRPr="00662649">
        <w:rPr>
          <w:rFonts w:ascii="Sylfaen" w:hAnsi="Sylfaen" w:cs="Calibri"/>
          <w:i/>
          <w:sz w:val="24"/>
          <w:szCs w:val="24"/>
        </w:rPr>
        <w:t>:</w:t>
      </w:r>
      <w:r w:rsidR="00062361" w:rsidRPr="00662649">
        <w:rPr>
          <w:rFonts w:ascii="Sylfaen" w:hAnsi="Sylfaen" w:cs="Calibri"/>
          <w:i/>
          <w:sz w:val="24"/>
          <w:szCs w:val="24"/>
        </w:rPr>
        <w:t xml:space="preserve"> </w:t>
      </w:r>
    </w:p>
    <w:p w:rsidR="00150571" w:rsidRDefault="007C6616" w:rsidP="00150571">
      <w:pPr>
        <w:spacing w:line="360" w:lineRule="auto"/>
        <w:ind w:left="-270" w:right="22"/>
        <w:jc w:val="both"/>
        <w:rPr>
          <w:rFonts w:ascii="Sylfaen" w:hAnsi="Sylfaen"/>
          <w:i/>
          <w:color w:val="000000"/>
          <w:sz w:val="24"/>
          <w:szCs w:val="24"/>
          <w:lang w:val="en-US"/>
        </w:rPr>
      </w:pPr>
      <w:r w:rsidRPr="007C6616">
        <w:rPr>
          <w:rFonts w:ascii="Sylfaen" w:hAnsi="Sylfaen"/>
          <w:i/>
          <w:sz w:val="24"/>
          <w:szCs w:val="24"/>
          <w:lang w:val="en-US"/>
        </w:rPr>
        <w:t xml:space="preserve">2023-2025 </w:t>
      </w:r>
      <w:proofErr w:type="spellStart"/>
      <w:r>
        <w:rPr>
          <w:rFonts w:ascii="Sylfaen" w:hAnsi="Sylfaen"/>
          <w:i/>
          <w:sz w:val="24"/>
          <w:szCs w:val="24"/>
        </w:rPr>
        <w:t>թվականների</w:t>
      </w:r>
      <w:proofErr w:type="spellEnd"/>
      <w:r w:rsidRPr="007C6616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միջնաժամկետ</w:t>
      </w:r>
      <w:proofErr w:type="spellEnd"/>
      <w:r w:rsidRPr="007C6616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ծախսերի</w:t>
      </w:r>
      <w:proofErr w:type="spellEnd"/>
      <w:r w:rsidRPr="007C6616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ծրագիրը</w:t>
      </w:r>
      <w:proofErr w:type="spellEnd"/>
      <w:r w:rsidR="002B7EBF">
        <w:rPr>
          <w:rFonts w:ascii="Sylfaen" w:hAnsi="Sylfaen"/>
          <w:i/>
          <w:sz w:val="24"/>
          <w:szCs w:val="24"/>
          <w:lang w:val="en-US"/>
        </w:rPr>
        <w:t>,</w:t>
      </w:r>
      <w:r w:rsidR="005E53BE" w:rsidRPr="005E53BE">
        <w:rPr>
          <w:rFonts w:ascii="Sylfaen" w:hAnsi="Sylfaen"/>
          <w:i/>
          <w:sz w:val="24"/>
          <w:szCs w:val="24"/>
          <w:lang w:val="hy-AM"/>
        </w:rPr>
        <w:t xml:space="preserve"> լինելով համայնքի եկամուտների ձևավորման ու ծախսերի կատարման տարեկան ֆինանսական ծրագր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ուղենիշային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փաստաթուղթ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,</w:t>
      </w:r>
      <w:r w:rsidR="005E53BE" w:rsidRPr="005E53B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116A0">
        <w:rPr>
          <w:rFonts w:ascii="Sylfaen" w:hAnsi="Sylfaen"/>
          <w:i/>
          <w:sz w:val="24"/>
          <w:szCs w:val="24"/>
          <w:lang w:val="hy-AM"/>
        </w:rPr>
        <w:t>ուղղ</w:t>
      </w:r>
      <w:proofErr w:type="spellStart"/>
      <w:r w:rsidR="00C116A0">
        <w:rPr>
          <w:rFonts w:ascii="Sylfaen" w:hAnsi="Sylfaen"/>
          <w:i/>
          <w:sz w:val="24"/>
          <w:szCs w:val="24"/>
          <w:lang w:val="en-US"/>
        </w:rPr>
        <w:t>վում</w:t>
      </w:r>
      <w:proofErr w:type="spellEnd"/>
      <w:r w:rsidR="005E53BE" w:rsidRPr="005E53BE">
        <w:rPr>
          <w:rFonts w:ascii="Sylfaen" w:hAnsi="Sylfaen"/>
          <w:i/>
          <w:sz w:val="24"/>
          <w:szCs w:val="24"/>
          <w:lang w:val="hy-AM"/>
        </w:rPr>
        <w:t xml:space="preserve"> է </w:t>
      </w:r>
      <w:proofErr w:type="spellStart"/>
      <w:r w:rsidR="00C116A0">
        <w:rPr>
          <w:rFonts w:ascii="Sylfaen" w:hAnsi="Sylfaen"/>
          <w:i/>
          <w:sz w:val="24"/>
          <w:szCs w:val="24"/>
          <w:lang w:val="en-US"/>
        </w:rPr>
        <w:t>տեղական</w:t>
      </w:r>
      <w:proofErr w:type="spellEnd"/>
      <w:r w:rsidR="00C116A0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116A0">
        <w:rPr>
          <w:rFonts w:ascii="Sylfaen" w:hAnsi="Sylfaen"/>
          <w:i/>
          <w:sz w:val="24"/>
          <w:szCs w:val="24"/>
          <w:lang w:val="en-US"/>
        </w:rPr>
        <w:t>ինքնակառավարման</w:t>
      </w:r>
      <w:proofErr w:type="spellEnd"/>
      <w:r w:rsidR="00C116A0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116A0">
        <w:rPr>
          <w:rFonts w:ascii="Sylfaen" w:hAnsi="Sylfaen"/>
          <w:i/>
          <w:sz w:val="24"/>
          <w:szCs w:val="24"/>
          <w:lang w:val="en-US"/>
        </w:rPr>
        <w:t>մարմիններին</w:t>
      </w:r>
      <w:proofErr w:type="spellEnd"/>
      <w:r w:rsidR="005E53BE" w:rsidRPr="005E53BE">
        <w:rPr>
          <w:rFonts w:ascii="Sylfaen" w:hAnsi="Sylfaen"/>
          <w:i/>
          <w:sz w:val="24"/>
          <w:szCs w:val="24"/>
          <w:lang w:val="hy-AM"/>
        </w:rPr>
        <w:t xml:space="preserve"> օրենքով վերապահված լիազորությունների շրջանակներում համայնքային ծրագրերի իրականացմանը</w:t>
      </w:r>
      <w:r w:rsidR="002B7EBF">
        <w:rPr>
          <w:rFonts w:ascii="Sylfaen" w:hAnsi="Sylfaen"/>
          <w:i/>
          <w:sz w:val="24"/>
          <w:szCs w:val="24"/>
          <w:lang w:val="hy-AM"/>
        </w:rPr>
        <w:t>:</w:t>
      </w:r>
      <w:r w:rsidR="002B7EBF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5E53BE" w:rsidRPr="005E53BE">
        <w:rPr>
          <w:rFonts w:ascii="Sylfaen" w:hAnsi="Sylfaen"/>
          <w:i/>
          <w:sz w:val="24"/>
          <w:szCs w:val="24"/>
          <w:lang w:val="hy-AM"/>
        </w:rPr>
        <w:t>Այն</w:t>
      </w:r>
      <w:r w:rsidR="002B7EBF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5E53BE" w:rsidRPr="005E53BE">
        <w:rPr>
          <w:rFonts w:ascii="Sylfaen" w:hAnsi="Sylfaen"/>
          <w:i/>
          <w:sz w:val="24"/>
          <w:szCs w:val="24"/>
          <w:lang w:val="hy-AM"/>
        </w:rPr>
        <w:t>ակնկալվող եկամուտների և առաջարկվող ծրագրերի ու միջոցառումների համապարփակ թվարկումն է  ֆինանսական տար</w:t>
      </w:r>
      <w:proofErr w:type="spellStart"/>
      <w:r w:rsidR="00727913">
        <w:rPr>
          <w:rFonts w:ascii="Sylfaen" w:hAnsi="Sylfaen"/>
          <w:i/>
          <w:sz w:val="24"/>
          <w:szCs w:val="24"/>
          <w:lang w:val="en-US"/>
        </w:rPr>
        <w:t>իների</w:t>
      </w:r>
      <w:proofErr w:type="spellEnd"/>
      <w:r w:rsidR="005E53BE" w:rsidRPr="005E53BE">
        <w:rPr>
          <w:rFonts w:ascii="Sylfaen" w:hAnsi="Sylfaen"/>
          <w:i/>
          <w:sz w:val="24"/>
          <w:szCs w:val="24"/>
          <w:lang w:val="hy-AM"/>
        </w:rPr>
        <w:t xml:space="preserve"> համար՝ ՏԻՄ-ի գործունեության յուրաքանչյուր բնագավառում:</w:t>
      </w:r>
      <w:r w:rsidR="005E53B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 xml:space="preserve">«Հայաստանի Հանրապետության </w:t>
      </w:r>
      <w:proofErr w:type="spellStart"/>
      <w:r w:rsidR="002F6FAF">
        <w:rPr>
          <w:rFonts w:ascii="Sylfaen" w:hAnsi="Sylfaen"/>
          <w:i/>
          <w:sz w:val="24"/>
          <w:szCs w:val="24"/>
          <w:lang w:val="en-US"/>
        </w:rPr>
        <w:t>Կոտայքի</w:t>
      </w:r>
      <w:proofErr w:type="spellEnd"/>
      <w:r w:rsidR="002F6F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F6FAF">
        <w:rPr>
          <w:rFonts w:ascii="Sylfaen" w:hAnsi="Sylfaen"/>
          <w:i/>
          <w:sz w:val="24"/>
          <w:szCs w:val="24"/>
          <w:lang w:val="en-US"/>
        </w:rPr>
        <w:t>մարզի</w:t>
      </w:r>
      <w:proofErr w:type="spellEnd"/>
      <w:r w:rsidR="002F6FAF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F6FAF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="002F6FAF" w:rsidRPr="002F6FAF">
        <w:rPr>
          <w:rFonts w:ascii="Sylfaen" w:hAnsi="Sylfaen"/>
          <w:i/>
          <w:sz w:val="24"/>
          <w:szCs w:val="24"/>
          <w:lang w:val="hy-AM"/>
        </w:rPr>
        <w:t xml:space="preserve"> համայնքի 202</w:t>
      </w:r>
      <w:r w:rsidR="00C2080D">
        <w:rPr>
          <w:rFonts w:ascii="Sylfaen" w:hAnsi="Sylfaen"/>
          <w:i/>
          <w:sz w:val="24"/>
          <w:szCs w:val="24"/>
          <w:lang w:val="en-US"/>
        </w:rPr>
        <w:t>3</w:t>
      </w:r>
      <w:r w:rsidR="00727913">
        <w:rPr>
          <w:rFonts w:ascii="Sylfaen" w:hAnsi="Sylfaen"/>
          <w:i/>
          <w:sz w:val="24"/>
          <w:szCs w:val="24"/>
          <w:lang w:val="en-US"/>
        </w:rPr>
        <w:t>-2025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 xml:space="preserve"> թվական</w:t>
      </w:r>
      <w:proofErr w:type="spellStart"/>
      <w:r w:rsidR="00727913">
        <w:rPr>
          <w:rFonts w:ascii="Sylfaen" w:hAnsi="Sylfaen"/>
          <w:i/>
          <w:sz w:val="24"/>
          <w:szCs w:val="24"/>
          <w:lang w:val="en-US"/>
        </w:rPr>
        <w:t>ներ</w:t>
      </w:r>
      <w:proofErr w:type="spellEnd"/>
      <w:r w:rsidR="002F6FAF" w:rsidRPr="002F6FAF">
        <w:rPr>
          <w:rFonts w:ascii="Sylfaen" w:hAnsi="Sylfaen"/>
          <w:i/>
          <w:sz w:val="24"/>
          <w:szCs w:val="24"/>
          <w:lang w:val="hy-AM"/>
        </w:rPr>
        <w:t xml:space="preserve">ի </w:t>
      </w:r>
      <w:proofErr w:type="spellStart"/>
      <w:r w:rsidR="00727913">
        <w:rPr>
          <w:rFonts w:ascii="Sylfaen" w:hAnsi="Sylfaen"/>
          <w:i/>
          <w:sz w:val="24"/>
          <w:szCs w:val="24"/>
        </w:rPr>
        <w:t>միջնաժամկետ</w:t>
      </w:r>
      <w:proofErr w:type="spellEnd"/>
      <w:r w:rsidR="00727913" w:rsidRPr="00727913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="00727913">
        <w:rPr>
          <w:rFonts w:ascii="Sylfaen" w:hAnsi="Sylfaen"/>
          <w:i/>
          <w:sz w:val="24"/>
          <w:szCs w:val="24"/>
        </w:rPr>
        <w:t>ծախսերի</w:t>
      </w:r>
      <w:proofErr w:type="spellEnd"/>
      <w:r w:rsidR="00727913" w:rsidRPr="0072791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27913">
        <w:rPr>
          <w:rFonts w:ascii="Sylfaen" w:hAnsi="Sylfaen"/>
          <w:i/>
          <w:sz w:val="24"/>
          <w:szCs w:val="24"/>
        </w:rPr>
        <w:t>ծրագրի</w:t>
      </w:r>
      <w:proofErr w:type="spellEnd"/>
      <w:r w:rsidR="002F6FAF" w:rsidRPr="002F6FAF">
        <w:rPr>
          <w:rFonts w:ascii="Sylfaen" w:hAnsi="Sylfaen"/>
          <w:i/>
          <w:sz w:val="24"/>
          <w:szCs w:val="24"/>
          <w:lang w:val="hy-AM"/>
        </w:rPr>
        <w:t xml:space="preserve">  հաստատելու մասին» համայնքի ավագանու </w:t>
      </w:r>
      <w:r w:rsidR="002F6FAF" w:rsidRPr="002F6FAF">
        <w:rPr>
          <w:rFonts w:ascii="Sylfaen" w:hAnsi="Sylfaen"/>
          <w:i/>
          <w:sz w:val="24"/>
          <w:szCs w:val="24"/>
          <w:lang w:val="af-ZA"/>
        </w:rPr>
        <w:t>որոշ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>ման նախ</w:t>
      </w:r>
      <w:r w:rsidR="002F6FAF" w:rsidRPr="002F6FAF">
        <w:rPr>
          <w:rFonts w:ascii="Sylfaen" w:hAnsi="Sylfaen"/>
          <w:bCs/>
          <w:i/>
          <w:sz w:val="24"/>
          <w:szCs w:val="24"/>
          <w:lang w:val="hy-AM"/>
        </w:rPr>
        <w:t>ա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>գիծը</w:t>
      </w:r>
      <w:r w:rsidR="002F6FAF" w:rsidRPr="002F6FAF">
        <w:rPr>
          <w:rFonts w:ascii="Sylfaen" w:hAnsi="Sylfaen" w:cs="GHEA Grapalat"/>
          <w:bCs/>
          <w:i/>
          <w:sz w:val="24"/>
          <w:szCs w:val="24"/>
          <w:lang w:val="hy-AM"/>
        </w:rPr>
        <w:t xml:space="preserve"> </w:t>
      </w:r>
      <w:r w:rsidR="002F6FAF" w:rsidRPr="002F6FAF">
        <w:rPr>
          <w:rFonts w:ascii="Sylfaen" w:hAnsi="Sylfaen"/>
          <w:bCs/>
          <w:i/>
          <w:sz w:val="24"/>
          <w:szCs w:val="24"/>
          <w:lang w:val="hy-AM"/>
        </w:rPr>
        <w:t>ընդունելու</w:t>
      </w:r>
      <w:r w:rsidR="002F6FAF" w:rsidRPr="002F6FAF">
        <w:rPr>
          <w:rFonts w:ascii="Sylfaen" w:hAnsi="Sylfaen" w:cs="GHEA Grapalat"/>
          <w:bCs/>
          <w:i/>
          <w:sz w:val="24"/>
          <w:szCs w:val="24"/>
          <w:lang w:val="hy-AM"/>
        </w:rPr>
        <w:t xml:space="preserve"> 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>արդյունքում</w:t>
      </w:r>
      <w:r w:rsidR="002F6FAF" w:rsidRPr="002F6FAF">
        <w:rPr>
          <w:rFonts w:ascii="Sylfaen" w:hAnsi="Sylfaen" w:cs="GHEA Grapalat"/>
          <w:i/>
          <w:sz w:val="24"/>
          <w:szCs w:val="24"/>
          <w:lang w:val="hy-AM"/>
        </w:rPr>
        <w:t xml:space="preserve"> 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>ակնկալվում</w:t>
      </w:r>
      <w:r w:rsidR="002F6FAF" w:rsidRPr="002F6FAF">
        <w:rPr>
          <w:rFonts w:ascii="Sylfaen" w:hAnsi="Sylfaen" w:cs="GHEA Grapalat"/>
          <w:i/>
          <w:sz w:val="24"/>
          <w:szCs w:val="24"/>
          <w:lang w:val="hy-AM"/>
        </w:rPr>
        <w:t xml:space="preserve"> 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>է եկամուտների և ծախսերի արդյունավետ կառավարում , ոլորտային տարբեր ծրագրերի իրականացման պլանավորված մոտեցում</w:t>
      </w:r>
      <w:r w:rsidR="00F94186">
        <w:rPr>
          <w:rFonts w:ascii="Sylfaen" w:hAnsi="Sylfaen"/>
          <w:i/>
          <w:sz w:val="24"/>
          <w:szCs w:val="24"/>
          <w:lang w:val="en-US"/>
        </w:rPr>
        <w:t>,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 xml:space="preserve"> </w:t>
      </w:r>
      <w:proofErr w:type="spellStart"/>
      <w:r w:rsidR="00F94186">
        <w:rPr>
          <w:rFonts w:ascii="Sylfaen" w:hAnsi="Sylfaen"/>
          <w:i/>
          <w:sz w:val="24"/>
          <w:szCs w:val="24"/>
          <w:lang w:val="en-US"/>
        </w:rPr>
        <w:t>ուղղակի</w:t>
      </w:r>
      <w:proofErr w:type="spellEnd"/>
      <w:r w:rsidR="00F94186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F94186">
        <w:rPr>
          <w:rFonts w:ascii="Sylfaen" w:hAnsi="Sylfaen"/>
          <w:i/>
          <w:sz w:val="24"/>
          <w:szCs w:val="24"/>
          <w:lang w:val="en-US"/>
        </w:rPr>
        <w:t>ելքային</w:t>
      </w:r>
      <w:proofErr w:type="spellEnd"/>
      <w:r w:rsidR="00F94186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 xml:space="preserve">արդյունքների ձեռքբերում՝ </w:t>
      </w:r>
      <w:r w:rsidR="00F94186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2F6FAF" w:rsidRPr="002F6FAF">
        <w:rPr>
          <w:rFonts w:ascii="Sylfaen" w:hAnsi="Sylfaen"/>
          <w:i/>
          <w:sz w:val="24"/>
          <w:szCs w:val="24"/>
          <w:lang w:val="hy-AM"/>
        </w:rPr>
        <w:t>միաժամանակ կիրառելով նոր որակի և մակարդակի կառավարում</w:t>
      </w:r>
      <w:r w:rsidR="002F6FAF">
        <w:rPr>
          <w:rFonts w:ascii="Sylfaen" w:hAnsi="Sylfaen"/>
          <w:i/>
          <w:sz w:val="24"/>
          <w:szCs w:val="24"/>
          <w:lang w:val="en-US"/>
        </w:rPr>
        <w:t>:</w:t>
      </w:r>
      <w:r w:rsidR="00F6225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միջնաժամկետ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ծախսերի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ծրագիրը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հնգամյա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զարգացման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ծրագրի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դրույթների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իրագործման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հիմնական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գործիքն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է,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որը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հնարավորություն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տալիս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առավել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իրատեսական</w:t>
      </w:r>
      <w:proofErr w:type="spellEnd"/>
      <w:r w:rsidR="002B7EBF">
        <w:rPr>
          <w:rFonts w:ascii="Sylfaen" w:hAnsi="Sylfaen"/>
          <w:i/>
          <w:color w:val="000000"/>
          <w:sz w:val="24"/>
          <w:szCs w:val="24"/>
          <w:lang w:val="en-US"/>
        </w:rPr>
        <w:t xml:space="preserve"> և</w:t>
      </w:r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առարկայական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դարձնել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նախատեսվող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ծրագրերը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Եթե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զարգացման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ծրագիրը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հաստատվում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մեկ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անգամ</w:t>
      </w:r>
      <w:proofErr w:type="spellEnd"/>
      <w:r w:rsidR="002B7EBF">
        <w:rPr>
          <w:rFonts w:ascii="Sylfaen" w:hAnsi="Sylfaen"/>
          <w:i/>
          <w:color w:val="000000"/>
          <w:sz w:val="24"/>
          <w:szCs w:val="24"/>
          <w:lang w:val="en-US"/>
        </w:rPr>
        <w:t>՝</w:t>
      </w:r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ավագանու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լիազորությունների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ամբողջ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ժամանակահատվածի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` 5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տարվա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համար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ապա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միջնաժամկետ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ծախսերի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ծրագիրը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մշակվում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և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հաստատվում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յուրաքանչյուր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տարի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`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առաջիկա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3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տարիների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համար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: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Այն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հստակեցնում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եռամյա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ժամանակահատվածում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ծախսային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քաղաքականությունը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տարեկան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lastRenderedPageBreak/>
        <w:t>կտրվածքով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`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հնարավորություն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տալով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համար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միջնաժամկետ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հատվածում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կառավարելու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ֆինանսական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ռեսուրսները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և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ստեղծելու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պատշաճ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>ծրագրային</w:t>
      </w:r>
      <w:proofErr w:type="spellEnd"/>
      <w:r w:rsidR="00533AFA" w:rsidRPr="00F6225C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հիմքեր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առաջիկա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տարվա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բյուջեի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նախագծի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մշակման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համար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:</w:t>
      </w:r>
      <w:r w:rsidR="002B7EBF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Համայնքային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ոլորտային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գերակայությունները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որոշվում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են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ինչպես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համայնքների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զարգացման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հնգամյա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ծրագրերի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գերակայությունների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այնպես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էլ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ՀՀ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կառավարության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ծրագրերի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առաջնահերթ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ուղղությունների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հիման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վրա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:</w:t>
      </w:r>
    </w:p>
    <w:p w:rsidR="00014E9F" w:rsidRDefault="00150571" w:rsidP="00014E9F">
      <w:pPr>
        <w:spacing w:line="360" w:lineRule="auto"/>
        <w:ind w:left="-270" w:right="22"/>
        <w:jc w:val="both"/>
        <w:rPr>
          <w:rFonts w:ascii="Sylfaen" w:hAnsi="Sylfaen"/>
          <w:i/>
          <w:color w:val="000000"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Սոցիալ-մշակութային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ոլորտներում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կարևորվում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են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սոցիալական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ապահովության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բնագավառում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ուշադրությունը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անապահով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ընտանիքներին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թոշակառուների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առանց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ծնողական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խնամքի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մնացած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երեխաների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սոցիալական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պաշտպանվածության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և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հաշմանդամների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լուծում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պահանջող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խնդիրները</w:t>
      </w:r>
      <w:proofErr w:type="spellEnd"/>
      <w:r w:rsidR="00533AFA" w:rsidRPr="00150571">
        <w:rPr>
          <w:rFonts w:ascii="Sylfaen" w:hAnsi="Sylfaen"/>
          <w:i/>
          <w:color w:val="000000"/>
          <w:sz w:val="24"/>
          <w:szCs w:val="24"/>
          <w:lang w:val="en-US"/>
        </w:rPr>
        <w:t>:</w:t>
      </w:r>
    </w:p>
    <w:p w:rsidR="00533AFA" w:rsidRPr="00014E9F" w:rsidRDefault="00533AFA" w:rsidP="00014E9F">
      <w:pPr>
        <w:spacing w:line="360" w:lineRule="auto"/>
        <w:ind w:left="-270" w:right="22"/>
        <w:jc w:val="both"/>
        <w:rPr>
          <w:rFonts w:ascii="Sylfaen" w:hAnsi="Sylfaen"/>
          <w:i/>
          <w:color w:val="000000"/>
          <w:sz w:val="24"/>
          <w:szCs w:val="24"/>
          <w:lang w:val="en-US"/>
        </w:rPr>
      </w:pPr>
      <w:proofErr w:type="spellStart"/>
      <w:r w:rsidRPr="00014E9F">
        <w:rPr>
          <w:rFonts w:ascii="Sylfaen" w:hAnsi="Sylfaen"/>
          <w:i/>
          <w:color w:val="000000"/>
          <w:sz w:val="24"/>
          <w:szCs w:val="24"/>
          <w:lang w:val="en-US"/>
        </w:rPr>
        <w:t>Կարևորվում</w:t>
      </w:r>
      <w:proofErr w:type="spellEnd"/>
      <w:r w:rsidRPr="00014E9F">
        <w:rPr>
          <w:rFonts w:ascii="Sylfaen" w:hAnsi="Sylfaen"/>
          <w:i/>
          <w:color w:val="000000"/>
          <w:sz w:val="24"/>
          <w:szCs w:val="24"/>
          <w:lang w:val="en-US"/>
        </w:rPr>
        <w:t xml:space="preserve"> է`</w:t>
      </w:r>
    </w:p>
    <w:p w:rsidR="00533AFA" w:rsidRPr="00150571" w:rsidRDefault="00533AFA" w:rsidP="00150571">
      <w:pPr>
        <w:pStyle w:val="a3"/>
        <w:numPr>
          <w:ilvl w:val="0"/>
          <w:numId w:val="1"/>
        </w:numPr>
        <w:spacing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proofErr w:type="spellStart"/>
      <w:r w:rsidRPr="00150571">
        <w:rPr>
          <w:rFonts w:ascii="Sylfaen" w:hAnsi="Sylfaen"/>
          <w:i/>
          <w:color w:val="000000"/>
          <w:lang w:val="en-US"/>
        </w:rPr>
        <w:t>համայնքային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ենթակայության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մշակույթի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սպորտի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բնագավառների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`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մշակույթի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թա</w:t>
      </w:r>
      <w:r w:rsidR="00150571">
        <w:rPr>
          <w:rFonts w:ascii="Sylfaen" w:hAnsi="Sylfaen"/>
          <w:i/>
          <w:color w:val="000000"/>
          <w:lang w:val="en-US"/>
        </w:rPr>
        <w:t>նգարանների</w:t>
      </w:r>
      <w:proofErr w:type="spellEnd"/>
      <w:r w:rsid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գրադարանների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երաժշտական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դպրոցների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աշխատողների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աշխատավարձերի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բարձրացումը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շարունակվում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են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համայնքային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ենթակայության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հուշարձանների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վերականգնման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պահպանման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աշխատանքները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</w:p>
    <w:p w:rsidR="00533AFA" w:rsidRPr="00150571" w:rsidRDefault="00533AFA" w:rsidP="00150571">
      <w:pPr>
        <w:pStyle w:val="a3"/>
        <w:numPr>
          <w:ilvl w:val="0"/>
          <w:numId w:val="1"/>
        </w:numPr>
        <w:spacing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proofErr w:type="spellStart"/>
      <w:r w:rsidRPr="00150571">
        <w:rPr>
          <w:rFonts w:ascii="Sylfaen" w:hAnsi="Sylfaen"/>
          <w:i/>
          <w:color w:val="000000"/>
          <w:lang w:val="en-US"/>
        </w:rPr>
        <w:t>ճանապարհային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տնտեսության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առևտրի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տնտեսական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զարգացման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քաղաքաշինության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անշարժ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գույքի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կադաստրի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գյուղատնտեսության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ջրային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տնտեսության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էներգետիկայի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բնապահպանության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ոլորտներում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տարվող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աշխատանքները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</w:p>
    <w:p w:rsidR="00B9220D" w:rsidRPr="00150571" w:rsidRDefault="00533AFA" w:rsidP="00014E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proofErr w:type="spellStart"/>
      <w:r w:rsidRPr="00150571">
        <w:rPr>
          <w:rFonts w:ascii="Sylfaen" w:hAnsi="Sylfaen"/>
          <w:i/>
          <w:color w:val="000000"/>
          <w:lang w:val="en-US"/>
        </w:rPr>
        <w:t>բազմաբնակարան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շենքերի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սպասարկման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վթարային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շենքերի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գույքագրման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ու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ամրացմանն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ուղղված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ծրագրերի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մշակման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նոր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շենքերի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կառուցման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ապօրինի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շինությունների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քանդմանն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ուղղված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միջոցառումների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իրականացումը</w:t>
      </w:r>
      <w:proofErr w:type="spellEnd"/>
      <w:r w:rsidR="00B9220D" w:rsidRPr="00150571">
        <w:rPr>
          <w:rFonts w:ascii="Sylfaen" w:hAnsi="Sylfaen"/>
          <w:i/>
          <w:color w:val="000000"/>
          <w:lang w:val="en-US"/>
        </w:rPr>
        <w:t>:</w:t>
      </w:r>
    </w:p>
    <w:p w:rsidR="00014E9F" w:rsidRDefault="00533AFA" w:rsidP="00014E9F">
      <w:pPr>
        <w:pStyle w:val="a3"/>
        <w:spacing w:before="0" w:beforeAutospacing="0" w:after="0" w:afterAutospacing="0"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r w:rsidRPr="00150571">
        <w:rPr>
          <w:rFonts w:ascii="Sylfaen" w:hAnsi="Sylfaen"/>
          <w:i/>
          <w:color w:val="000000"/>
          <w:lang w:val="en-US"/>
        </w:rPr>
        <w:t xml:space="preserve">ՄԺԾԾ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հիմնական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նպատակն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է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ներկայացնել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համայնքի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ծախսային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ռազմավարությունը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proofErr w:type="gramStart"/>
      <w:r w:rsidRPr="00150571">
        <w:rPr>
          <w:rFonts w:ascii="Sylfaen" w:hAnsi="Sylfaen"/>
          <w:i/>
          <w:color w:val="000000"/>
          <w:lang w:val="en-US"/>
        </w:rPr>
        <w:t>հաջորդ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r w:rsid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երեք</w:t>
      </w:r>
      <w:proofErr w:type="spellEnd"/>
      <w:proofErr w:type="gram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r w:rsid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տարվա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</w:t>
      </w:r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բյուջեի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ծախսային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</w:t>
      </w:r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ծրագրերի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</w:t>
      </w:r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ֆինանսական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գնահատականը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: 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Տվյալ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ռազմավարությունը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ներառում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է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միջնաժամկետ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հատվածում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նախատեսված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ծրագրերը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, և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թե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</w:t>
      </w:r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ինչպես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</w:t>
      </w:r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են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r w:rsid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դրանք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նպաստելու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տեղական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ինքնակառավարման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մարմնի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նպատակների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թիրախների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իրագործմանը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: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Պետք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է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ներկայացնել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նաև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նախատեսված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ծրագրերի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ֆինանսական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գնահատականը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հիմնավորել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315813">
        <w:rPr>
          <w:rFonts w:ascii="Sylfaen" w:hAnsi="Sylfaen"/>
          <w:i/>
          <w:color w:val="000000"/>
          <w:lang w:val="en-US"/>
        </w:rPr>
        <w:t>դրանք</w:t>
      </w:r>
      <w:proofErr w:type="spellEnd"/>
      <w:r w:rsidRPr="00315813">
        <w:rPr>
          <w:rFonts w:ascii="Sylfaen" w:hAnsi="Sylfaen"/>
          <w:i/>
          <w:color w:val="000000"/>
          <w:lang w:val="en-US"/>
        </w:rPr>
        <w:t>:</w:t>
      </w:r>
      <w:r w:rsidR="00315813">
        <w:rPr>
          <w:rFonts w:ascii="Sylfaen" w:hAnsi="Sylfaen"/>
          <w:i/>
          <w:color w:val="000000"/>
          <w:lang w:val="en-US"/>
        </w:rPr>
        <w:t xml:space="preserve">  </w:t>
      </w:r>
    </w:p>
    <w:p w:rsidR="00533AFA" w:rsidRPr="00150571" w:rsidRDefault="00533AFA" w:rsidP="00014E9F">
      <w:pPr>
        <w:pStyle w:val="a3"/>
        <w:spacing w:before="0" w:beforeAutospacing="0" w:after="0" w:afterAutospacing="0"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proofErr w:type="spellStart"/>
      <w:r w:rsidRPr="00150571">
        <w:rPr>
          <w:rFonts w:ascii="Sylfaen" w:hAnsi="Sylfaen"/>
          <w:i/>
          <w:color w:val="000000"/>
          <w:lang w:val="en-US"/>
        </w:rPr>
        <w:t>Համայնք</w:t>
      </w:r>
      <w:r w:rsidR="00315813">
        <w:rPr>
          <w:rFonts w:ascii="Sylfaen" w:hAnsi="Sylfaen"/>
          <w:i/>
          <w:color w:val="000000"/>
          <w:lang w:val="en-US"/>
        </w:rPr>
        <w:t>ի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ՄԺԾԾ-ն </w:t>
      </w:r>
      <w:proofErr w:type="spellStart"/>
      <w:r w:rsidR="00315813">
        <w:rPr>
          <w:rFonts w:ascii="Sylfaen" w:hAnsi="Sylfaen"/>
          <w:i/>
          <w:color w:val="000000"/>
          <w:lang w:val="en-US"/>
        </w:rPr>
        <w:t>բաղկացած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է </w:t>
      </w:r>
      <w:proofErr w:type="spellStart"/>
      <w:r w:rsidR="00315813">
        <w:rPr>
          <w:rFonts w:ascii="Sylfaen" w:hAnsi="Sylfaen"/>
          <w:i/>
          <w:color w:val="000000"/>
          <w:lang w:val="en-US"/>
        </w:rPr>
        <w:t>երկու</w:t>
      </w:r>
      <w:proofErr w:type="spellEnd"/>
      <w:r w:rsidR="00315813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315813">
        <w:rPr>
          <w:rFonts w:ascii="Sylfaen" w:hAnsi="Sylfaen"/>
          <w:i/>
          <w:color w:val="000000"/>
          <w:lang w:val="en-US"/>
        </w:rPr>
        <w:t>մասից</w:t>
      </w:r>
      <w:proofErr w:type="spellEnd"/>
      <w:r w:rsidR="00315813">
        <w:rPr>
          <w:rFonts w:ascii="Sylfaen" w:hAnsi="Sylfaen"/>
          <w:i/>
          <w:color w:val="000000"/>
          <w:lang w:val="en-US"/>
        </w:rPr>
        <w:t>՝</w:t>
      </w:r>
    </w:p>
    <w:p w:rsidR="00533AFA" w:rsidRPr="00150571" w:rsidRDefault="00A8380D" w:rsidP="00150571">
      <w:pPr>
        <w:pStyle w:val="a3"/>
        <w:numPr>
          <w:ilvl w:val="0"/>
          <w:numId w:val="2"/>
        </w:numPr>
        <w:spacing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proofErr w:type="spellStart"/>
      <w:r>
        <w:rPr>
          <w:rFonts w:ascii="Sylfaen" w:hAnsi="Sylfaen"/>
          <w:i/>
          <w:color w:val="000000"/>
          <w:lang w:val="en-US"/>
        </w:rPr>
        <w:t>համայնքի</w:t>
      </w:r>
      <w:proofErr w:type="spellEnd"/>
      <w:r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i/>
          <w:color w:val="000000"/>
          <w:lang w:val="en-US"/>
        </w:rPr>
        <w:t>եկամուտները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շարադրող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մաս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>,</w:t>
      </w:r>
    </w:p>
    <w:p w:rsidR="00533AFA" w:rsidRPr="00150571" w:rsidRDefault="00533AFA" w:rsidP="00150571">
      <w:pPr>
        <w:pStyle w:val="a3"/>
        <w:numPr>
          <w:ilvl w:val="0"/>
          <w:numId w:val="2"/>
        </w:numPr>
        <w:spacing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proofErr w:type="spellStart"/>
      <w:r w:rsidRPr="00150571">
        <w:rPr>
          <w:rFonts w:ascii="Sylfaen" w:hAnsi="Sylfaen"/>
          <w:i/>
          <w:color w:val="000000"/>
          <w:lang w:val="en-US"/>
        </w:rPr>
        <w:lastRenderedPageBreak/>
        <w:t>համայնքի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`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հնգամյա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զարգացման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ծրագրից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բխող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ծախսային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քաղաքականությունը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շարադրող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lang w:val="en-US"/>
        </w:rPr>
        <w:t>մաս</w:t>
      </w:r>
      <w:proofErr w:type="spellEnd"/>
      <w:r w:rsidRPr="00150571">
        <w:rPr>
          <w:rFonts w:ascii="Sylfaen" w:hAnsi="Sylfaen"/>
          <w:i/>
          <w:color w:val="000000"/>
          <w:lang w:val="en-US"/>
        </w:rPr>
        <w:t>:</w:t>
      </w:r>
    </w:p>
    <w:p w:rsidR="00533AFA" w:rsidRPr="00150571" w:rsidRDefault="00A8380D" w:rsidP="00014E9F">
      <w:pPr>
        <w:pStyle w:val="a3"/>
        <w:spacing w:after="0" w:afterAutospacing="0" w:line="360" w:lineRule="auto"/>
        <w:ind w:left="-180"/>
        <w:jc w:val="both"/>
        <w:rPr>
          <w:rFonts w:ascii="Sylfaen" w:hAnsi="Sylfaen"/>
          <w:i/>
          <w:color w:val="000000"/>
          <w:lang w:val="en-US"/>
        </w:rPr>
      </w:pPr>
      <w:proofErr w:type="spellStart"/>
      <w:r>
        <w:rPr>
          <w:rFonts w:ascii="Sylfaen" w:hAnsi="Sylfaen"/>
          <w:i/>
          <w:color w:val="000000"/>
          <w:lang w:val="en-US"/>
        </w:rPr>
        <w:t>Եկամուտները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շարադրող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մասը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պետք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է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պարունակի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առաջիկա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երեք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տարիների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համար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եկամուտների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մասին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բովանդակային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ու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հաշվարկային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հիմնավորումներ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եկամուտների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ուղղությամբ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աշխատանքների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ընթացքի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գնահատակ</w:t>
      </w:r>
      <w:r w:rsidR="00150571">
        <w:rPr>
          <w:rFonts w:ascii="Sylfaen" w:hAnsi="Sylfaen"/>
          <w:i/>
          <w:color w:val="000000"/>
          <w:lang w:val="en-US"/>
        </w:rPr>
        <w:t>ա</w:t>
      </w:r>
      <w:r w:rsidR="00533AFA" w:rsidRPr="00150571">
        <w:rPr>
          <w:rFonts w:ascii="Sylfaen" w:hAnsi="Sylfaen"/>
          <w:i/>
          <w:color w:val="000000"/>
          <w:lang w:val="en-US"/>
        </w:rPr>
        <w:t>նի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և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նախորդ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տարվա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համայնքի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բյուջեով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եկամուտների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ցուցանիշների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փոփոխությունների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վերաբերյալ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`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նախորդ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երեք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տարվա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համայնքային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բյուջեով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եկամուտների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քաղաքականության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նպատակների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ցուցանիշների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նկատմամբ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շեղումների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կամ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փոփոխությունների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բացատրություն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,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երեք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տարվա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կտրվածքով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բոլոր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տեսակի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եկամուտների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ուղղությամբ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կանխատեսումների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 xml:space="preserve"> </w:t>
      </w:r>
      <w:proofErr w:type="spellStart"/>
      <w:r w:rsidR="00533AFA" w:rsidRPr="00150571">
        <w:rPr>
          <w:rFonts w:ascii="Sylfaen" w:hAnsi="Sylfaen"/>
          <w:i/>
          <w:color w:val="000000"/>
          <w:lang w:val="en-US"/>
        </w:rPr>
        <w:t>վերաբերյալ</w:t>
      </w:r>
      <w:proofErr w:type="spellEnd"/>
      <w:r w:rsidR="00533AFA" w:rsidRPr="00150571">
        <w:rPr>
          <w:rFonts w:ascii="Sylfaen" w:hAnsi="Sylfaen"/>
          <w:i/>
          <w:color w:val="000000"/>
          <w:lang w:val="en-US"/>
        </w:rPr>
        <w:t>:</w:t>
      </w:r>
    </w:p>
    <w:p w:rsidR="00A36EBD" w:rsidRDefault="00533AFA" w:rsidP="00014E9F">
      <w:pPr>
        <w:spacing w:line="360" w:lineRule="auto"/>
        <w:ind w:firstLine="142"/>
        <w:jc w:val="both"/>
        <w:rPr>
          <w:rFonts w:ascii="Sylfaen" w:hAnsi="Sylfaen" w:cs="Sylfaen"/>
          <w:bCs/>
          <w:i/>
          <w:sz w:val="24"/>
          <w:szCs w:val="24"/>
          <w:lang w:val="en-US"/>
        </w:rPr>
      </w:pP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Ծախսային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քաղաքականությունը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պարունունակում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այն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արդյունքները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որոնց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համայնքը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ցանկանում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հասնել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իրականացվելիք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ծրագրերի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շրջանակներում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ծախսեր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կատարելու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միջոցով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ինչպես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նաև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այն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ծախսային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գործոնները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այդ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թվում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`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ակնկալվող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տնտեսական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և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սոցիալական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միտումները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որոնք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կանխատեսվող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ժամանակաշրջանի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ընթացքում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կազդեն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իրագործվող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ծախսերի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վրա</w:t>
      </w:r>
      <w:proofErr w:type="spellEnd"/>
      <w:r w:rsidRPr="00150571">
        <w:rPr>
          <w:rFonts w:ascii="Sylfaen" w:hAnsi="Sylfaen"/>
          <w:i/>
          <w:color w:val="000000"/>
          <w:sz w:val="24"/>
          <w:szCs w:val="24"/>
          <w:lang w:val="en-US"/>
        </w:rPr>
        <w:t>:</w:t>
      </w:r>
      <w:r w:rsid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Հրազդան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համար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առաջիկա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տարիներին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կարևոր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տնտեսական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միջոցառումների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իրականացումը</w:t>
      </w:r>
      <w:proofErr w:type="spellEnd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,</w:t>
      </w:r>
      <w:r w:rsidR="003D0648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9220D" w:rsidRPr="00150571">
        <w:rPr>
          <w:rFonts w:ascii="Sylfaen" w:hAnsi="Sylfaen"/>
          <w:i/>
          <w:color w:val="000000"/>
          <w:sz w:val="24"/>
          <w:szCs w:val="24"/>
          <w:lang w:val="en-US"/>
        </w:rPr>
        <w:t>եկամուտների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ու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բոլոր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այլ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ռեսուրսների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նպատակային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վերաբաշխումը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,</w:t>
      </w:r>
      <w:r w:rsidR="00A61D0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բնակչության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բարեկեցության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աճը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,</w:t>
      </w:r>
      <w:r w:rsidR="00A61D0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ինչպես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նաև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սոցիալ-տնտեսական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ճիշտ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քաղաքականության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վարման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արդյունքում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՝</w:t>
      </w:r>
      <w:r w:rsidR="00A61D0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աղքատության</w:t>
      </w:r>
      <w:proofErr w:type="spellEnd"/>
      <w:r w:rsidR="00A61D0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հաղթահարումը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:</w:t>
      </w:r>
      <w:r w:rsid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ՄԺԾԾ-ն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իրենից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ենթադրում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գործընթացային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ծրագիր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,</w:t>
      </w:r>
      <w:r w:rsidR="00A61D0A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որն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էլ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ըստ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էության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>իրենից</w:t>
      </w:r>
      <w:proofErr w:type="spellEnd"/>
      <w:r w:rsidR="00BF7BD0" w:rsidRPr="00150571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>ներկայացնում</w:t>
      </w:r>
      <w:proofErr w:type="spellEnd"/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է </w:t>
      </w:r>
      <w:proofErr w:type="spellStart"/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>քաղաքականությունների</w:t>
      </w:r>
      <w:proofErr w:type="spellEnd"/>
      <w:r w:rsidR="00A61D0A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 </w:t>
      </w:r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>ձևակերպում-պլանավորում-բյուջետավարում</w:t>
      </w:r>
      <w:proofErr w:type="spellEnd"/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r w:rsidR="00A61D0A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>տեսքով</w:t>
      </w:r>
      <w:proofErr w:type="spellEnd"/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r w:rsidR="00A61D0A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>շ</w:t>
      </w:r>
      <w:r w:rsidR="00BF7BD0" w:rsidRPr="00315813">
        <w:rPr>
          <w:rFonts w:ascii="Sylfaen" w:hAnsi="Sylfaen"/>
          <w:i/>
          <w:color w:val="000000"/>
          <w:sz w:val="24"/>
          <w:szCs w:val="24"/>
          <w:lang w:val="en-US"/>
        </w:rPr>
        <w:t>ղթա</w:t>
      </w:r>
      <w:proofErr w:type="spellEnd"/>
      <w:r w:rsidR="00315813" w:rsidRPr="00315813">
        <w:rPr>
          <w:rFonts w:ascii="Sylfaen" w:hAnsi="Sylfaen"/>
          <w:i/>
          <w:color w:val="000000"/>
          <w:sz w:val="24"/>
          <w:szCs w:val="24"/>
          <w:lang w:val="en-US"/>
        </w:rPr>
        <w:t>՝</w:t>
      </w:r>
      <w:r w:rsidR="00A61D0A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="00315813" w:rsidRPr="00315813">
        <w:rPr>
          <w:rFonts w:ascii="Sylfaen" w:hAnsi="Sylfaen"/>
          <w:i/>
          <w:color w:val="000000"/>
          <w:sz w:val="24"/>
          <w:szCs w:val="24"/>
          <w:lang w:val="en-US"/>
        </w:rPr>
        <w:t>դառնալով</w:t>
      </w:r>
      <w:proofErr w:type="spellEnd"/>
      <w:r w:rsidR="00315813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>համայնքի</w:t>
      </w:r>
      <w:proofErr w:type="spellEnd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>բյուջեի</w:t>
      </w:r>
      <w:proofErr w:type="spellEnd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>կազմման</w:t>
      </w:r>
      <w:proofErr w:type="spellEnd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>ուղեցույց</w:t>
      </w:r>
      <w:proofErr w:type="spellEnd"/>
      <w:r w:rsidR="00F01BFE" w:rsidRPr="00315813">
        <w:rPr>
          <w:rFonts w:ascii="Sylfaen" w:hAnsi="Sylfaen"/>
          <w:i/>
          <w:color w:val="000000"/>
          <w:sz w:val="24"/>
          <w:szCs w:val="24"/>
          <w:lang w:val="en-US"/>
        </w:rPr>
        <w:t>:</w:t>
      </w:r>
      <w:r w:rsidR="00A61D0A" w:rsidRPr="00315813">
        <w:rPr>
          <w:rFonts w:ascii="Sylfaen" w:hAnsi="Sylfaen" w:cs="Sylfaen"/>
          <w:bCs/>
          <w:i/>
          <w:sz w:val="24"/>
          <w:szCs w:val="24"/>
          <w:lang w:val="en-US"/>
        </w:rPr>
        <w:t xml:space="preserve">  </w:t>
      </w:r>
    </w:p>
    <w:p w:rsidR="0078565F" w:rsidRPr="00B70630" w:rsidRDefault="0078565F" w:rsidP="0078565F">
      <w:pPr>
        <w:spacing w:line="360" w:lineRule="auto"/>
        <w:ind w:firstLine="142"/>
        <w:jc w:val="both"/>
        <w:rPr>
          <w:rFonts w:ascii="Sylfaen" w:hAnsi="Sylfaen" w:cs="Sylfaen"/>
          <w:bCs/>
          <w:i/>
          <w:sz w:val="24"/>
          <w:szCs w:val="24"/>
          <w:lang w:val="en-US"/>
        </w:rPr>
      </w:pPr>
      <w:proofErr w:type="spellStart"/>
      <w:proofErr w:type="gram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Հայաստանի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Հանրապետության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համայնքների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տնտեսական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և</w:t>
      </w:r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սոցիալական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ենթակառուցվածքների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զարգացմանն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ուղղված</w:t>
      </w:r>
      <w:proofErr w:type="spellEnd"/>
      <w:r w:rsidRPr="00B7063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սուբվենցիոն</w:t>
      </w:r>
      <w:proofErr w:type="spellEnd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ծրագրերի</w:t>
      </w:r>
      <w:proofErr w:type="spellEnd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շրջանակներում</w:t>
      </w:r>
      <w:proofErr w:type="spellEnd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 xml:space="preserve"> 2022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թվականին</w:t>
      </w:r>
      <w:proofErr w:type="spellEnd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Cs/>
          <w:i/>
          <w:sz w:val="24"/>
          <w:szCs w:val="24"/>
          <w:lang w:val="en-US"/>
        </w:rPr>
        <w:t>իրականացվում</w:t>
      </w:r>
      <w:proofErr w:type="spellEnd"/>
      <w:r>
        <w:rPr>
          <w:rFonts w:ascii="Sylfaen" w:hAnsi="Sylfaen" w:cs="Sylfae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Cs/>
          <w:i/>
          <w:sz w:val="24"/>
          <w:szCs w:val="24"/>
          <w:lang w:val="en-US"/>
        </w:rPr>
        <w:t>են</w:t>
      </w:r>
      <w:proofErr w:type="spellEnd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հետևյալ</w:t>
      </w:r>
      <w:proofErr w:type="spellEnd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sz w:val="24"/>
          <w:szCs w:val="24"/>
          <w:lang w:val="en-US"/>
        </w:rPr>
        <w:t>ծրագրերը</w:t>
      </w:r>
      <w:proofErr w:type="spellEnd"/>
      <w:r>
        <w:rPr>
          <w:rFonts w:ascii="Sylfaen" w:hAnsi="Sylfaen" w:cs="Sylfaen"/>
          <w:bCs/>
          <w:i/>
          <w:sz w:val="24"/>
          <w:szCs w:val="24"/>
          <w:lang w:val="en-US"/>
        </w:rPr>
        <w:t>.</w:t>
      </w:r>
      <w:proofErr w:type="gramEnd"/>
    </w:p>
    <w:p w:rsidR="0078565F" w:rsidRPr="00B70630" w:rsidRDefault="0078565F" w:rsidP="0078565F">
      <w:pPr>
        <w:pStyle w:val="a5"/>
        <w:numPr>
          <w:ilvl w:val="0"/>
          <w:numId w:val="4"/>
        </w:numPr>
        <w:spacing w:line="360" w:lineRule="auto"/>
        <w:ind w:left="142"/>
        <w:jc w:val="both"/>
        <w:rPr>
          <w:rFonts w:ascii="Sylfaen" w:hAnsi="Sylfaen" w:cs="Sylfaen"/>
          <w:i/>
          <w:iCs/>
          <w:sz w:val="24"/>
          <w:szCs w:val="24"/>
          <w:lang w:val="hy-AM"/>
        </w:rPr>
      </w:pP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Կոտայքի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մարզի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Հրազդան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համայնքի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թիվ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11,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թիվ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6,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թիվ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8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մանկապարտեզների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շենքերի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հիմնանորոգման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և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թիվ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4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մանկապարտեզի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2-րդ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մասնաշենքի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,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միջանցքի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հիմնանորոգման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վերանորոգման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աշխատանքների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իրականացում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և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թիվ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15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մանկապարտեզի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կոյուղու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ցանցի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կառուցում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: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Նախատեսվող աշխատանքների արդյունքում կունենանք բոլորովին նոր, հարմարավետ ու Էներգ</w:t>
      </w:r>
      <w:r>
        <w:rPr>
          <w:rFonts w:ascii="Sylfaen" w:hAnsi="Sylfaen" w:cs="Sylfaen"/>
          <w:i/>
          <w:iCs/>
          <w:sz w:val="24"/>
          <w:szCs w:val="24"/>
          <w:lang w:val="en-US"/>
        </w:rPr>
        <w:t>ա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 xml:space="preserve">արդյունավետ հաստատություն` բոլոր չափանիշներին համապատասխան, որի շնորհիվ խնայված 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lastRenderedPageBreak/>
        <w:t>միջոցները կուղղվան այլ խնդիրների լուծմանը</w:t>
      </w:r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 xml:space="preserve">: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 xml:space="preserve">Ծրագրի իրականացման արդյունքում կփոխվի համայնքի երեխաների ուսման որակը, համայնքում կավելանա վերանորոգված ու հարմարավետ նախադպրոցական հաստատությունների թիվը և մանկապարտեզ հաճախող սաների թվի զգալի աճ կունենաք:    </w:t>
      </w:r>
    </w:p>
    <w:p w:rsidR="0078565F" w:rsidRPr="00B70630" w:rsidRDefault="0078565F" w:rsidP="00B6255D">
      <w:pPr>
        <w:pStyle w:val="a5"/>
        <w:numPr>
          <w:ilvl w:val="0"/>
          <w:numId w:val="4"/>
        </w:numPr>
        <w:ind w:left="142"/>
        <w:jc w:val="both"/>
        <w:rPr>
          <w:rFonts w:ascii="Sylfaen" w:hAnsi="Sylfaen"/>
          <w:i/>
          <w:iCs/>
          <w:sz w:val="24"/>
          <w:szCs w:val="24"/>
          <w:lang w:val="af-ZA"/>
        </w:rPr>
      </w:pP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Հրազդան համայնքի ներհամայքնային ճանապարհների հիմնանորոգման և համայնքի երկու անվանական մուտքերի կառուցման աշխատանքների, ինչպես նաև Հրազդան քաղաքի</w:t>
      </w:r>
      <w:r w:rsidRPr="0004534A">
        <w:rPr>
          <w:rFonts w:ascii="Sylfaen" w:hAnsi="Sylfaen" w:cs="Sylfaen"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/Կենտրոն և Միկրոշրջան թաղամասերում/, Քաղսի,</w:t>
      </w:r>
      <w:r w:rsidRPr="0004534A">
        <w:rPr>
          <w:rFonts w:ascii="Sylfaen" w:hAnsi="Sylfaen" w:cs="Sylfaen"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Լեռնանիստ,</w:t>
      </w:r>
      <w:r w:rsidRPr="0004534A">
        <w:rPr>
          <w:rFonts w:ascii="Sylfaen" w:hAnsi="Sylfaen" w:cs="Sylfaen"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Սոլակ և Ջրառատ գյուղերում  կանգառների  կառուցման աշխատանքների իրականացում</w:t>
      </w:r>
      <w:r>
        <w:rPr>
          <w:rFonts w:ascii="Sylfaen" w:hAnsi="Sylfaen" w:cs="Sylfaen"/>
          <w:i/>
          <w:iCs/>
          <w:sz w:val="24"/>
          <w:szCs w:val="24"/>
          <w:lang w:val="hy-AM"/>
        </w:rPr>
        <w:t>:</w:t>
      </w:r>
      <w:r w:rsidRPr="0004534A">
        <w:rPr>
          <w:rFonts w:ascii="Sylfaen" w:hAnsi="Sylfaen" w:cs="Sylfaen"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Նշված ճանապարհների նշանակությունը` թե</w:t>
      </w:r>
      <w:r>
        <w:rPr>
          <w:rFonts w:ascii="Sylfaen" w:hAnsi="Sylfaen" w:cs="Sylfaen"/>
          <w:bCs/>
          <w:i/>
          <w:iCs/>
          <w:sz w:val="24"/>
          <w:szCs w:val="24"/>
          <w:lang w:val="hy-AM"/>
        </w:rPr>
        <w:t>´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 գլխավոր, կենտրոնական, թե</w:t>
      </w:r>
      <w:r>
        <w:rPr>
          <w:rFonts w:ascii="Sylfaen" w:hAnsi="Sylfaen" w:cs="Sylfaen"/>
          <w:bCs/>
          <w:i/>
          <w:iCs/>
          <w:sz w:val="24"/>
          <w:szCs w:val="24"/>
          <w:lang w:val="hy-AM"/>
        </w:rPr>
        <w:t>´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 երկրորդական</w:t>
      </w:r>
      <w:r w:rsidRPr="0004534A">
        <w:rPr>
          <w:rFonts w:ascii="Sylfaen" w:hAnsi="Sylfaen" w:cs="Sylfaen"/>
          <w:bCs/>
          <w:i/>
          <w:iCs/>
          <w:sz w:val="24"/>
          <w:szCs w:val="24"/>
          <w:lang w:val="hy-AM"/>
        </w:rPr>
        <w:t>՝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 դեպի դպրոց տանող: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 xml:space="preserve">Հրազդան </w:t>
      </w:r>
      <w:r w:rsidRPr="0004534A">
        <w:rPr>
          <w:rFonts w:ascii="Sylfaen" w:hAnsi="Sylfaen" w:cs="Sylfaen"/>
          <w:i/>
          <w:iCs/>
          <w:sz w:val="24"/>
          <w:szCs w:val="24"/>
          <w:lang w:val="hy-AM"/>
        </w:rPr>
        <w:t xml:space="preserve">համայնքի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 xml:space="preserve">/Կենտրոն և Միկրոշրջան թաղամասերում/, Քաղսի,Սոլակ, Լեռնանիստ և Ջրառատ գյուղերում նախատեսված է կառուցել թվով 10 տիպային կանգառներ և բարեկարգել տարածքը`  օգտագործելով տեղական շինանյութերից պատրաստված սալիկներ։ Հաշվի է առնվել կանգառների մաշվածությունը, ինչպես նաև որոշ տեղերում` բացակայությունը: Տարածքը հարմարեցնել բնակչության սակավաշարժուն խմբերի համար: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Նախատեսված է նաև Երևան-Սևան մայրուղուց Հրազդան համայնքի երկու անվանական մուտքերի լուսավորության համակարգով կոնստրուկցիայի կառուցման աշխատանքներ, արդյունքւոմ համայնք մուտք գործող հատվածը կլուսավորվի և համայնք ժամանող հյուրերի և  զբոսաշրջիկների համար կողմնորոշիչ կլինի:</w:t>
      </w:r>
    </w:p>
    <w:p w:rsidR="0078565F" w:rsidRPr="00B70630" w:rsidRDefault="0078565F" w:rsidP="0078565F">
      <w:pPr>
        <w:pStyle w:val="a5"/>
        <w:numPr>
          <w:ilvl w:val="0"/>
          <w:numId w:val="4"/>
        </w:numPr>
        <w:spacing w:line="360" w:lineRule="auto"/>
        <w:ind w:left="142"/>
        <w:jc w:val="both"/>
        <w:rPr>
          <w:rFonts w:ascii="Sylfaen" w:hAnsi="Sylfaen"/>
          <w:i/>
          <w:iCs/>
          <w:sz w:val="24"/>
          <w:szCs w:val="24"/>
          <w:lang w:val="af-ZA"/>
        </w:rPr>
      </w:pP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Հրազդան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համայնքի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Հարավային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թաղամասի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Շառլ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Ազնավուրի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անվան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զբոսայգու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բեմի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B6255D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սանհանգույցի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հիմնանորոգման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աշխատանքներ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: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Բնակավայրերում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խաղահրապարակներում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զբոսայգիներում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մարզասարքերի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կարուսելների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տեղադրում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: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Նախատեսվող աշխատանքների արդյունքում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կունենանք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բացօթյա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բարեկարգված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հարմարավետ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բեմ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`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բոլոր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հնարավորություններով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, տարատեսակ մարզասարքերով հարուստ խաղահրապարակներ, զբոսայգիներ: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Արդյունքում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համայնքում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կխթանենք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առողջ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ապրելակերպի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զարգացումը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, 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կկազմակերպվեն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մշակութային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բացօթյա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միջոցառումներ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`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համայնքը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դարձնելով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գրավիչ</w:t>
      </w:r>
      <w:proofErr w:type="spellEnd"/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թե</w:t>
      </w:r>
      <w:r>
        <w:rPr>
          <w:rFonts w:ascii="Sylfaen" w:hAnsi="Sylfaen" w:cs="Sylfaen"/>
          <w:bCs/>
          <w:i/>
          <w:iCs/>
          <w:sz w:val="24"/>
          <w:szCs w:val="24"/>
          <w:lang w:val="hy-AM"/>
        </w:rPr>
        <w:t>´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զբոսաշրջիկների ու հյուրերի</w:t>
      </w:r>
      <w:r>
        <w:rPr>
          <w:rFonts w:ascii="Sylfaen" w:hAnsi="Sylfaen" w:cs="Sylfaen"/>
          <w:i/>
          <w:iCs/>
          <w:sz w:val="24"/>
          <w:szCs w:val="24"/>
          <w:lang w:val="af-ZA"/>
        </w:rPr>
        <w:t>,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թե</w:t>
      </w:r>
      <w:r>
        <w:rPr>
          <w:rFonts w:ascii="Sylfaen" w:hAnsi="Sylfaen" w:cs="Sylfaen"/>
          <w:bCs/>
          <w:i/>
          <w:iCs/>
          <w:sz w:val="24"/>
          <w:szCs w:val="24"/>
          <w:lang w:val="hy-AM"/>
        </w:rPr>
        <w:t>´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 xml:space="preserve"> բնակիչների համար: </w:t>
      </w:r>
    </w:p>
    <w:p w:rsidR="0078565F" w:rsidRPr="00B70630" w:rsidRDefault="0078565F" w:rsidP="0078565F">
      <w:pPr>
        <w:pStyle w:val="a5"/>
        <w:numPr>
          <w:ilvl w:val="0"/>
          <w:numId w:val="4"/>
        </w:numPr>
        <w:spacing w:line="360" w:lineRule="auto"/>
        <w:ind w:left="142"/>
        <w:jc w:val="both"/>
        <w:rPr>
          <w:rFonts w:ascii="Sylfaen" w:hAnsi="Sylfaen"/>
          <w:i/>
          <w:iCs/>
          <w:sz w:val="24"/>
          <w:szCs w:val="24"/>
          <w:lang w:val="af-ZA"/>
        </w:rPr>
      </w:pP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Հրազդան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համայնքի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Լեռնանիստ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բնակավայրի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խմելու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ջրի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ջրամատակարարման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համակարգի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կառուցման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աշխատանքներ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: </w:t>
      </w:r>
      <w:r w:rsidRPr="00B70630">
        <w:rPr>
          <w:rFonts w:ascii="Sylfaen" w:hAnsi="Sylfaen"/>
          <w:i/>
          <w:iCs/>
          <w:sz w:val="24"/>
          <w:szCs w:val="24"/>
          <w:lang w:val="hy-AM"/>
        </w:rPr>
        <w:t xml:space="preserve">Նախատեսվող աշխատանքների արդյունքում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կվերականգնվի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Լեռնանիստ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բնակավայրի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ջրամատակարարումը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` մինչև 18-20 ժամ տևողությամբ, ջրի կորուստը կբացառվի </w:t>
      </w:r>
      <w:r w:rsidRPr="00B70630">
        <w:rPr>
          <w:rFonts w:ascii="Sylfaen" w:hAnsi="Sylfaen"/>
          <w:i/>
          <w:iCs/>
          <w:sz w:val="24"/>
          <w:szCs w:val="24"/>
          <w:lang w:val="en-US"/>
        </w:rPr>
        <w:t>և</w:t>
      </w:r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կբարելավվի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բնակիչների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/>
          <w:i/>
          <w:iCs/>
          <w:sz w:val="24"/>
          <w:szCs w:val="24"/>
          <w:lang w:val="en-US"/>
        </w:rPr>
        <w:t>կենսամակարդակը</w:t>
      </w:r>
      <w:proofErr w:type="spellEnd"/>
      <w:r w:rsidRPr="00B70630">
        <w:rPr>
          <w:rFonts w:ascii="Sylfaen" w:hAnsi="Sylfaen"/>
          <w:i/>
          <w:iCs/>
          <w:sz w:val="24"/>
          <w:szCs w:val="24"/>
          <w:lang w:val="af-ZA"/>
        </w:rPr>
        <w:t>: Արդյունքում 550 տնտեսության կենցաղային պահանջմունքները կբավարարվի: Իսկ ջրամատակարարման ցանցը նախնական կսպասարկի համայնքը:</w:t>
      </w:r>
    </w:p>
    <w:p w:rsidR="0078565F" w:rsidRPr="00B70630" w:rsidRDefault="0078565F" w:rsidP="0078565F">
      <w:pPr>
        <w:pStyle w:val="a5"/>
        <w:numPr>
          <w:ilvl w:val="0"/>
          <w:numId w:val="4"/>
        </w:numPr>
        <w:spacing w:line="360" w:lineRule="auto"/>
        <w:ind w:left="142"/>
        <w:jc w:val="both"/>
        <w:rPr>
          <w:i/>
          <w:sz w:val="24"/>
          <w:szCs w:val="24"/>
          <w:lang w:val="hy-AM"/>
        </w:rPr>
      </w:pP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lastRenderedPageBreak/>
        <w:t>Հրազդան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համայնքի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արտաքին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լուսավորության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ցանցի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</w:rPr>
        <w:t>կառուցում</w:t>
      </w:r>
      <w:proofErr w:type="spellEnd"/>
      <w:r w:rsidRPr="00B70630">
        <w:rPr>
          <w:i/>
          <w:iCs/>
          <w:sz w:val="24"/>
          <w:szCs w:val="24"/>
          <w:lang w:val="af-ZA"/>
        </w:rPr>
        <w:t xml:space="preserve"> :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Ծրագրի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շրջանակում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նախատեսվում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իրականացնել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ներհամայնքային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ճանապարհների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լուսավորության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ցանցի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կառուցման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աշխատանքներ</w:t>
      </w:r>
      <w:r w:rsidRPr="00B70630">
        <w:rPr>
          <w:i/>
          <w:iCs/>
          <w:sz w:val="24"/>
          <w:szCs w:val="24"/>
          <w:lang w:val="hy-AM"/>
        </w:rPr>
        <w:t>:</w:t>
      </w:r>
      <w:r w:rsidRPr="00B70630">
        <w:rPr>
          <w:i/>
          <w:iCs/>
          <w:sz w:val="24"/>
          <w:szCs w:val="24"/>
          <w:lang w:val="af-ZA"/>
        </w:rPr>
        <w:t xml:space="preserve"> 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Արտաքին</w:t>
      </w:r>
      <w:proofErr w:type="spellEnd"/>
      <w:r w:rsidRPr="00B70630">
        <w:rPr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լուսավորության</w:t>
      </w:r>
      <w:proofErr w:type="spellEnd"/>
      <w:r w:rsidRPr="00B70630">
        <w:rPr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ցանցի</w:t>
      </w:r>
      <w:proofErr w:type="spellEnd"/>
      <w:r w:rsidRPr="00B70630">
        <w:rPr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կառուցման</w:t>
      </w:r>
      <w:proofErr w:type="spellEnd"/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en-US"/>
        </w:rPr>
        <w:t>շ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ինարարական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աշխատանքների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իրականացման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ծրագրում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ներառված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Հրազդան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քաղաքի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Հարավային</w:t>
      </w:r>
      <w:r w:rsidRPr="00B70630">
        <w:rPr>
          <w:bCs/>
          <w:i/>
          <w:iCs/>
          <w:sz w:val="24"/>
          <w:szCs w:val="24"/>
          <w:lang w:val="hy-AM"/>
        </w:rPr>
        <w:t xml:space="preserve">,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Կենտրոն</w:t>
      </w:r>
      <w:r w:rsidRPr="00B70630">
        <w:rPr>
          <w:bCs/>
          <w:i/>
          <w:iCs/>
          <w:sz w:val="24"/>
          <w:szCs w:val="24"/>
          <w:lang w:val="hy-AM"/>
        </w:rPr>
        <w:t xml:space="preserve">,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Վանատուր</w:t>
      </w:r>
      <w:r w:rsidRPr="00B70630">
        <w:rPr>
          <w:bCs/>
          <w:i/>
          <w:iCs/>
          <w:sz w:val="24"/>
          <w:szCs w:val="24"/>
          <w:lang w:val="hy-AM"/>
        </w:rPr>
        <w:t xml:space="preserve">,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Միկրոշրջան</w:t>
      </w:r>
      <w:r w:rsidRPr="00B70630">
        <w:rPr>
          <w:bCs/>
          <w:i/>
          <w:iCs/>
          <w:sz w:val="24"/>
          <w:szCs w:val="24"/>
          <w:lang w:val="hy-AM"/>
        </w:rPr>
        <w:t xml:space="preserve">, </w:t>
      </w:r>
      <w:proofErr w:type="spellStart"/>
      <w:r w:rsidRPr="00B70630">
        <w:rPr>
          <w:rFonts w:ascii="Sylfaen" w:hAnsi="Sylfaen" w:cs="Sylfaen"/>
          <w:bCs/>
          <w:i/>
          <w:iCs/>
          <w:sz w:val="24"/>
          <w:szCs w:val="24"/>
          <w:lang w:val="en-US"/>
        </w:rPr>
        <w:t>Կոճոռ</w:t>
      </w:r>
      <w:proofErr w:type="spellEnd"/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թաղամասերի</w:t>
      </w:r>
      <w:r w:rsidRPr="00B70630">
        <w:rPr>
          <w:bCs/>
          <w:i/>
          <w:iCs/>
          <w:sz w:val="24"/>
          <w:szCs w:val="24"/>
          <w:lang w:val="hy-AM"/>
        </w:rPr>
        <w:t xml:space="preserve">,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Հայ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Ֆիդայիներ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փողոցի</w:t>
      </w:r>
      <w:r w:rsidRPr="00B70630">
        <w:rPr>
          <w:bCs/>
          <w:i/>
          <w:iCs/>
          <w:sz w:val="24"/>
          <w:szCs w:val="24"/>
          <w:lang w:val="af-ZA"/>
        </w:rPr>
        <w:t>,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ինչպես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նաև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iCs/>
          <w:sz w:val="24"/>
          <w:szCs w:val="24"/>
          <w:lang w:val="en-US"/>
        </w:rPr>
        <w:t>Քաղսի</w:t>
      </w:r>
      <w:proofErr w:type="spellEnd"/>
      <w:r w:rsidRPr="00B70630">
        <w:rPr>
          <w:bCs/>
          <w:i/>
          <w:iCs/>
          <w:sz w:val="24"/>
          <w:szCs w:val="24"/>
          <w:lang w:val="af-ZA"/>
        </w:rPr>
        <w:t xml:space="preserve"> </w:t>
      </w:r>
      <w:proofErr w:type="spellStart"/>
      <w:r w:rsidRPr="00B70630">
        <w:rPr>
          <w:rFonts w:ascii="Sylfaen" w:hAnsi="Sylfaen" w:cs="Sylfaen"/>
          <w:bCs/>
          <w:i/>
          <w:iCs/>
          <w:sz w:val="24"/>
          <w:szCs w:val="24"/>
          <w:lang w:val="en-US"/>
        </w:rPr>
        <w:t>բնակավայրի</w:t>
      </w:r>
      <w:proofErr w:type="spellEnd"/>
      <w:r w:rsidRPr="00B70630">
        <w:rPr>
          <w:bCs/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արտաքին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լուսավորության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ցանցերի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կառուցման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աշխատանքներ</w:t>
      </w:r>
      <w:r w:rsidRPr="00B70630">
        <w:rPr>
          <w:bCs/>
          <w:i/>
          <w:iCs/>
          <w:sz w:val="24"/>
          <w:szCs w:val="24"/>
          <w:lang w:val="af-ZA"/>
        </w:rPr>
        <w:t xml:space="preserve">: 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Ծրագրով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նախատեսված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արտաքին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լուսավորության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ցանցերի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ընդհանուր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երկարությունը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կազմում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B70630">
        <w:rPr>
          <w:bCs/>
          <w:i/>
          <w:iCs/>
          <w:sz w:val="24"/>
          <w:szCs w:val="24"/>
          <w:lang w:val="hy-AM"/>
        </w:rPr>
        <w:t xml:space="preserve"> </w:t>
      </w:r>
      <w:r w:rsidRPr="00B70630">
        <w:rPr>
          <w:bCs/>
          <w:i/>
          <w:iCs/>
          <w:sz w:val="24"/>
          <w:szCs w:val="24"/>
          <w:lang w:val="af-ZA"/>
        </w:rPr>
        <w:t xml:space="preserve">14105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գմ</w:t>
      </w:r>
      <w:r w:rsidRPr="00B70630">
        <w:rPr>
          <w:bCs/>
          <w:i/>
          <w:iCs/>
          <w:sz w:val="24"/>
          <w:szCs w:val="24"/>
          <w:lang w:val="hy-AM"/>
        </w:rPr>
        <w:t xml:space="preserve"> /1</w:t>
      </w:r>
      <w:r w:rsidRPr="00B70630">
        <w:rPr>
          <w:bCs/>
          <w:i/>
          <w:iCs/>
          <w:sz w:val="24"/>
          <w:szCs w:val="24"/>
          <w:lang w:val="af-ZA"/>
        </w:rPr>
        <w:t xml:space="preserve">4.1 </w:t>
      </w:r>
      <w:r w:rsidRPr="00B70630">
        <w:rPr>
          <w:rFonts w:ascii="Sylfaen" w:hAnsi="Sylfaen" w:cs="Sylfaen"/>
          <w:bCs/>
          <w:i/>
          <w:iCs/>
          <w:sz w:val="24"/>
          <w:szCs w:val="24"/>
          <w:lang w:val="hy-AM"/>
        </w:rPr>
        <w:t>կմ</w:t>
      </w:r>
      <w:r w:rsidRPr="00B70630">
        <w:rPr>
          <w:bCs/>
          <w:i/>
          <w:iCs/>
          <w:sz w:val="24"/>
          <w:szCs w:val="24"/>
          <w:lang w:val="hy-AM"/>
        </w:rPr>
        <w:t>/</w:t>
      </w:r>
      <w:r w:rsidRPr="00B70630">
        <w:rPr>
          <w:rFonts w:ascii="Tahoma" w:hAnsi="Tahoma" w:cs="Tahoma"/>
          <w:bCs/>
          <w:i/>
          <w:iCs/>
          <w:sz w:val="24"/>
          <w:szCs w:val="24"/>
          <w:lang w:val="hy-AM"/>
        </w:rPr>
        <w:t>։</w:t>
      </w:r>
    </w:p>
    <w:p w:rsidR="00FD6ABF" w:rsidRPr="00FD6ABF" w:rsidRDefault="0078565F" w:rsidP="00A36EBD">
      <w:pPr>
        <w:pStyle w:val="a5"/>
        <w:numPr>
          <w:ilvl w:val="0"/>
          <w:numId w:val="4"/>
        </w:numPr>
        <w:spacing w:line="360" w:lineRule="auto"/>
        <w:ind w:left="142"/>
        <w:jc w:val="both"/>
        <w:rPr>
          <w:i/>
          <w:sz w:val="24"/>
          <w:szCs w:val="24"/>
          <w:lang w:val="hy-AM"/>
        </w:rPr>
      </w:pP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Հրազդան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համայնքի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Մաքրավան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թաղամասում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ավտոտեխսպասարկման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կայանատեղիի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ծածկարանի</w:t>
      </w:r>
      <w:r w:rsidRPr="00B70630">
        <w:rPr>
          <w:i/>
          <w:iCs/>
          <w:sz w:val="24"/>
          <w:szCs w:val="24"/>
          <w:lang w:val="hy-AM"/>
        </w:rPr>
        <w:t xml:space="preserve"> 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կառուցման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աշխատանքներ</w:t>
      </w:r>
      <w:r w:rsidRPr="00B70630">
        <w:rPr>
          <w:i/>
          <w:iCs/>
          <w:sz w:val="24"/>
          <w:szCs w:val="24"/>
          <w:lang w:val="hy-AM"/>
        </w:rPr>
        <w:t xml:space="preserve">: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Նախատեսվող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աշխատանքների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արդյունքում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կունենանք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կոմունալ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տնտեսության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սպասարկմանը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ծառայող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մեքենաների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համար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նախատեսված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ծածկարան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ավտոտեխսպասարկման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անվտանգ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ու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հարմար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կայանատեղի</w:t>
      </w:r>
      <w:r w:rsidRPr="00B70630">
        <w:rPr>
          <w:i/>
          <w:iCs/>
          <w:sz w:val="24"/>
          <w:szCs w:val="24"/>
          <w:lang w:val="af-ZA"/>
        </w:rPr>
        <w:t xml:space="preserve">,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կնվազի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մեքենաների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տեխնիկական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մաշվածությունը</w:t>
      </w:r>
      <w:r w:rsidRPr="00B70630">
        <w:rPr>
          <w:i/>
          <w:iCs/>
          <w:sz w:val="24"/>
          <w:szCs w:val="24"/>
          <w:lang w:val="af-ZA"/>
        </w:rPr>
        <w:t xml:space="preserve">.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ի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հաշիվ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ծածկարանի</w:t>
      </w:r>
      <w:r w:rsidRPr="00B70630">
        <w:rPr>
          <w:i/>
          <w:iCs/>
          <w:sz w:val="24"/>
          <w:szCs w:val="24"/>
          <w:lang w:val="af-ZA"/>
        </w:rPr>
        <w:t xml:space="preserve">,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կխուսափենք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եղանակային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պայմաններից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առաջացրած</w:t>
      </w:r>
      <w:r w:rsidRPr="00B70630">
        <w:rPr>
          <w:i/>
          <w:iCs/>
          <w:sz w:val="24"/>
          <w:szCs w:val="24"/>
          <w:lang w:val="af-ZA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af-ZA"/>
        </w:rPr>
        <w:t>խնդիրներից</w:t>
      </w:r>
      <w:r w:rsidRPr="00B70630">
        <w:rPr>
          <w:i/>
          <w:iCs/>
          <w:sz w:val="24"/>
          <w:szCs w:val="24"/>
          <w:lang w:val="af-ZA"/>
        </w:rPr>
        <w:t>:</w:t>
      </w:r>
      <w:r w:rsidRPr="00B70630">
        <w:rPr>
          <w:rFonts w:ascii="Sylfaen" w:eastAsia="Times New Roman" w:hAnsi="Sylfaen" w:cs="Times New Roman"/>
          <w:i/>
          <w:iCs/>
          <w:sz w:val="24"/>
          <w:szCs w:val="24"/>
          <w:lang w:val="hy-AM" w:eastAsia="ru-RU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Հաշվի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առնելով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համայնքի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եղանակային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պայմանները</w:t>
      </w:r>
      <w:r w:rsidRPr="00B70630">
        <w:rPr>
          <w:i/>
          <w:iCs/>
          <w:sz w:val="24"/>
          <w:szCs w:val="24"/>
          <w:lang w:val="hy-AM"/>
        </w:rPr>
        <w:t xml:space="preserve">,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մեքենաների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տեխնիկական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վիճակը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պահպանելու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նպատակով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ծածկարանը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առաջնային</w:t>
      </w:r>
      <w:r w:rsidRPr="00B70630">
        <w:rPr>
          <w:i/>
          <w:iCs/>
          <w:sz w:val="24"/>
          <w:szCs w:val="24"/>
          <w:lang w:val="hy-AM"/>
        </w:rPr>
        <w:t xml:space="preserve"> </w:t>
      </w:r>
      <w:r w:rsidRPr="00B70630">
        <w:rPr>
          <w:rFonts w:ascii="Sylfaen" w:hAnsi="Sylfaen" w:cs="Sylfaen"/>
          <w:i/>
          <w:iCs/>
          <w:sz w:val="24"/>
          <w:szCs w:val="24"/>
          <w:lang w:val="hy-AM"/>
        </w:rPr>
        <w:t>անհրաժեշտություն է:</w:t>
      </w:r>
    </w:p>
    <w:p w:rsidR="00A61D0A" w:rsidRPr="00B6255D" w:rsidRDefault="00FD6ABF" w:rsidP="00FD6ABF">
      <w:pPr>
        <w:pStyle w:val="a5"/>
        <w:spacing w:line="360" w:lineRule="auto"/>
        <w:ind w:left="142"/>
        <w:jc w:val="both"/>
        <w:rPr>
          <w:i/>
          <w:sz w:val="24"/>
          <w:szCs w:val="24"/>
          <w:lang w:val="hy-AM"/>
        </w:rPr>
      </w:pPr>
      <w:r w:rsidRPr="00FD6ABF">
        <w:rPr>
          <w:rFonts w:ascii="Sylfaen" w:hAnsi="Sylfaen" w:cs="Sylfaen"/>
          <w:i/>
          <w:iCs/>
          <w:sz w:val="24"/>
          <w:szCs w:val="24"/>
          <w:lang w:val="hy-AM"/>
        </w:rPr>
        <w:t xml:space="preserve">     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Հայաստանի</w:t>
      </w:r>
      <w:r w:rsidR="00A61D0A" w:rsidRPr="00FD6ABF">
        <w:rPr>
          <w:rFonts w:ascii="Arial Armenian" w:hAnsi="Arial Armenia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Հանրապետության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համայնքների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տնտեսական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և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սոցիալական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ենթակառուցվածքների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զարգացմանն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ուղղված</w:t>
      </w:r>
      <w:r w:rsidR="00A61D0A" w:rsidRPr="00FD6ABF">
        <w:rPr>
          <w:rFonts w:ascii="Sylfaen" w:hAnsi="Sylfaen"/>
          <w:bCs/>
          <w:i/>
          <w:sz w:val="24"/>
          <w:szCs w:val="24"/>
          <w:lang w:val="hy-AM"/>
        </w:rPr>
        <w:t xml:space="preserve"> </w:t>
      </w:r>
      <w:r w:rsidR="00A61D0A" w:rsidRPr="00FD6ABF">
        <w:rPr>
          <w:rFonts w:ascii="Sylfaen" w:hAnsi="Sylfaen" w:cs="Sylfaen"/>
          <w:bCs/>
          <w:i/>
          <w:sz w:val="24"/>
          <w:szCs w:val="24"/>
          <w:lang w:val="hy-AM"/>
        </w:rPr>
        <w:t>սուբվենցիոն ծրագրերի շրջանակներում 2023 թվականին նախատեսված է իրականացնել հետևյալ ծրագրերը</w:t>
      </w:r>
      <w:r w:rsidR="00B6255D" w:rsidRPr="00B6255D">
        <w:rPr>
          <w:rFonts w:ascii="Sylfaen" w:hAnsi="Sylfaen" w:cs="Sylfaen"/>
          <w:bCs/>
          <w:i/>
          <w:sz w:val="24"/>
          <w:szCs w:val="24"/>
          <w:lang w:val="hy-AM"/>
        </w:rPr>
        <w:t>.</w:t>
      </w:r>
    </w:p>
    <w:p w:rsidR="00A61D0A" w:rsidRPr="00150571" w:rsidRDefault="00A61D0A" w:rsidP="00150571">
      <w:pPr>
        <w:pStyle w:val="a5"/>
        <w:numPr>
          <w:ilvl w:val="0"/>
          <w:numId w:val="3"/>
        </w:numPr>
        <w:spacing w:line="360" w:lineRule="auto"/>
        <w:ind w:left="142"/>
        <w:jc w:val="both"/>
        <w:rPr>
          <w:rFonts w:ascii="Arial Armenian" w:hAnsi="Arial Armenian"/>
          <w:i/>
          <w:iCs/>
          <w:sz w:val="24"/>
          <w:szCs w:val="24"/>
          <w:lang w:val="af-ZA"/>
        </w:rPr>
      </w:pP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Հրազդան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համայնքի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Pr="0054565D">
        <w:rPr>
          <w:rFonts w:ascii="Sylfaen" w:hAnsi="Sylfaen" w:cs="Sylfaen"/>
          <w:i/>
          <w:iCs/>
          <w:sz w:val="24"/>
          <w:szCs w:val="24"/>
        </w:rPr>
        <w:t>Հրազդան</w:t>
      </w:r>
      <w:proofErr w:type="spellEnd"/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proofErr w:type="spellStart"/>
      <w:r w:rsidRPr="0054565D">
        <w:rPr>
          <w:rFonts w:ascii="Sylfaen" w:hAnsi="Sylfaen" w:cs="Sylfaen"/>
          <w:i/>
          <w:iCs/>
          <w:sz w:val="24"/>
          <w:szCs w:val="24"/>
        </w:rPr>
        <w:t>քաղաքի</w:t>
      </w:r>
      <w:proofErr w:type="spellEnd"/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proofErr w:type="spellStart"/>
      <w:r w:rsidRPr="0054565D">
        <w:rPr>
          <w:rFonts w:ascii="Sylfaen" w:hAnsi="Sylfaen" w:cs="Sylfaen"/>
          <w:i/>
          <w:iCs/>
          <w:sz w:val="24"/>
          <w:szCs w:val="24"/>
        </w:rPr>
        <w:t>Կենտրոն</w:t>
      </w:r>
      <w:proofErr w:type="spellEnd"/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,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Միկրոշրջան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,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Հարավային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Մաքրավան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proofErr w:type="spellStart"/>
      <w:r w:rsidRPr="0054565D">
        <w:rPr>
          <w:rFonts w:ascii="Sylfaen" w:hAnsi="Sylfaen" w:cs="Sylfaen"/>
          <w:i/>
          <w:iCs/>
          <w:sz w:val="24"/>
          <w:szCs w:val="24"/>
        </w:rPr>
        <w:t>թաղամաս</w:t>
      </w:r>
      <w:proofErr w:type="spellEnd"/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երի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միջթաղամասային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proofErr w:type="spellStart"/>
      <w:r w:rsidRPr="0054565D">
        <w:rPr>
          <w:rFonts w:ascii="Sylfaen" w:hAnsi="Sylfaen" w:cs="Sylfaen"/>
          <w:i/>
          <w:iCs/>
          <w:sz w:val="24"/>
          <w:szCs w:val="24"/>
        </w:rPr>
        <w:t>ճանապարհների</w:t>
      </w:r>
      <w:proofErr w:type="spellEnd"/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proofErr w:type="spellStart"/>
      <w:r w:rsidRPr="0054565D">
        <w:rPr>
          <w:rFonts w:ascii="Sylfaen" w:hAnsi="Sylfaen" w:cs="Sylfaen"/>
          <w:i/>
          <w:iCs/>
          <w:sz w:val="24"/>
          <w:szCs w:val="24"/>
        </w:rPr>
        <w:t>հիմնանորոգման</w:t>
      </w:r>
      <w:proofErr w:type="spellEnd"/>
      <w:r w:rsidRPr="0054565D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</w:rPr>
        <w:t>և</w:t>
      </w:r>
      <w:r w:rsidRPr="0054565D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Զ</w:t>
      </w:r>
      <w:r w:rsidRPr="0054565D">
        <w:rPr>
          <w:rFonts w:ascii="Sylfaen" w:hAnsi="Sylfaen"/>
          <w:i/>
          <w:iCs/>
          <w:sz w:val="24"/>
          <w:szCs w:val="24"/>
          <w:lang w:val="en-US"/>
        </w:rPr>
        <w:t>.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Անդրանիկի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պողոտայի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բետոնե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բաժանարարների</w:t>
      </w:r>
      <w:r w:rsidR="00A36EBD" w:rsidRPr="0054565D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կառուցման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տեղադրման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աշխատանքներ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-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աշխատանքների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իրականացման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ժամանակ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պետք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հաշվի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առնել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ճանապարհային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պատվածքը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,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ծածկի</w:t>
      </w:r>
      <w:r w:rsidRPr="0054565D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4565D">
        <w:rPr>
          <w:rFonts w:ascii="Sylfaen" w:hAnsi="Sylfaen" w:cs="Sylfaen"/>
          <w:i/>
          <w:iCs/>
          <w:sz w:val="24"/>
          <w:szCs w:val="24"/>
          <w:lang w:val="hy-AM"/>
        </w:rPr>
        <w:t>շերտերի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քանակը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խտությունը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կախված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ճանապարհի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տեսակից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,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երթևեկության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ինտենսիվությունից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,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կլիմայից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հիմնատակի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պայմաններից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: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Նախատեսվում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գոյություն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ունեցող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դիտահորերի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վերականգնում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,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անհրաժեշտության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դեպքում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բետոնե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ծածկի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բարձրացում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ճանապարհի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պատվածքի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համապատասխան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: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Ճանապարհի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ընդհանուր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երկարությունը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կազմում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մոտ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4860</w:t>
      </w:r>
      <w:r w:rsidR="00A36EBD" w:rsidRPr="00A36EBD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մ։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Բետոնե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բաժանարարների</w:t>
      </w:r>
      <w:r w:rsidR="00A36EBD">
        <w:rPr>
          <w:rFonts w:ascii="Arial Armenian" w:hAnsi="Arial Armenian"/>
          <w:i/>
          <w:iCs/>
          <w:sz w:val="24"/>
          <w:szCs w:val="24"/>
          <w:lang w:val="hy-AM"/>
        </w:rPr>
        <w:t xml:space="preserve">  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ընդհանուր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երկարությունը՝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1180</w:t>
      </w:r>
      <w:r w:rsidR="00A36EBD" w:rsidRPr="00A36EBD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մ։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Արդյունքում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կնորոգվեն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համայնքի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երկրորդական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նշանակության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միջթաղային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ճանապարհները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,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որով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lastRenderedPageBreak/>
        <w:t>կբարձրանա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բնակչության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կենսամակարդակի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ցուցանիշը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,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կնվազի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մեքենաների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մաշվածության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ցուցանիշը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>:</w:t>
      </w:r>
    </w:p>
    <w:p w:rsidR="00A61D0A" w:rsidRPr="00150571" w:rsidRDefault="00A61D0A" w:rsidP="00150571">
      <w:pPr>
        <w:pStyle w:val="a5"/>
        <w:numPr>
          <w:ilvl w:val="0"/>
          <w:numId w:val="3"/>
        </w:numPr>
        <w:spacing w:line="360" w:lineRule="auto"/>
        <w:ind w:left="142"/>
        <w:jc w:val="both"/>
        <w:rPr>
          <w:rFonts w:ascii="Arial Armenian" w:hAnsi="Arial Armenian"/>
          <w:i/>
          <w:iCs/>
          <w:sz w:val="24"/>
          <w:szCs w:val="24"/>
          <w:lang w:val="af-ZA"/>
        </w:rPr>
      </w:pP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Հրազդան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համայնքի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տարածքում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մայթերի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նոր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եզրաքարերի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կառուցման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աշխատանքներ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- </w:t>
      </w:r>
      <w:r w:rsidR="006F7DE2">
        <w:rPr>
          <w:rFonts w:ascii="Sylfaen" w:hAnsi="Sylfaen" w:cs="Sylfaen"/>
          <w:i/>
          <w:sz w:val="24"/>
          <w:szCs w:val="24"/>
          <w:lang w:val="en-US"/>
        </w:rPr>
        <w:t>ծ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րագրում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նախատեսվում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տարածքում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մայթերի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բետոնե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բազալտե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նոր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եզրաքարերի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կառուցման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աշխատանքներ։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ab/>
      </w:r>
    </w:p>
    <w:p w:rsidR="00A61D0A" w:rsidRPr="00150571" w:rsidRDefault="00A61D0A" w:rsidP="00150571">
      <w:pPr>
        <w:pStyle w:val="a5"/>
        <w:numPr>
          <w:ilvl w:val="0"/>
          <w:numId w:val="3"/>
        </w:numPr>
        <w:spacing w:line="360" w:lineRule="auto"/>
        <w:ind w:left="142"/>
        <w:jc w:val="both"/>
        <w:rPr>
          <w:rFonts w:ascii="Arial Armenian" w:hAnsi="Arial Armenian"/>
          <w:i/>
          <w:iCs/>
          <w:sz w:val="24"/>
          <w:szCs w:val="24"/>
          <w:lang w:val="af-ZA"/>
        </w:rPr>
      </w:pPr>
      <w:r w:rsidRPr="00150571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Միկրոշրջան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թաղամասում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բակային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տարածքում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խաղահրապարակի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կառուցման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աշխատանքներ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- </w:t>
      </w:r>
      <w:r w:rsidRPr="00150571">
        <w:rPr>
          <w:rFonts w:ascii="Sylfaen" w:hAnsi="Sylfaen" w:cs="Sylfaen"/>
          <w:i/>
          <w:sz w:val="24"/>
          <w:szCs w:val="24"/>
          <w:lang w:val="af-ZA"/>
        </w:rPr>
        <w:t>ծ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րագրում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նախատեսվում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քաղաքի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Միկրոշրջան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թաղամասում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կառուցել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խաղահրապարակ։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af-ZA"/>
        </w:rPr>
        <w:t>Նախատեսվում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af-ZA"/>
        </w:rPr>
        <w:t>է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="00727C2E">
        <w:rPr>
          <w:rFonts w:ascii="Sylfaen" w:hAnsi="Sylfaen" w:cs="Sylfaen"/>
          <w:i/>
          <w:sz w:val="24"/>
          <w:szCs w:val="24"/>
          <w:lang w:val="en-US"/>
        </w:rPr>
        <w:t>բ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ազմաֆունկցիոնալ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մարզադաշտի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կառուցում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>,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="00727C2E">
        <w:rPr>
          <w:rFonts w:ascii="Sylfaen" w:hAnsi="Sylfaen" w:cs="Sylfaen"/>
          <w:i/>
          <w:sz w:val="24"/>
          <w:szCs w:val="24"/>
          <w:lang w:val="en-US"/>
        </w:rPr>
        <w:t>ք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արե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սալահատակի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սիզամարգի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կառուցում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>,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="00727C2E">
        <w:rPr>
          <w:rFonts w:ascii="Sylfaen" w:hAnsi="Sylfaen" w:cs="Sylfaen"/>
          <w:i/>
          <w:sz w:val="24"/>
          <w:szCs w:val="24"/>
          <w:lang w:val="af-ZA"/>
        </w:rPr>
        <w:t>ժ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ամանցի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տաղավարների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կառուցում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>,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="00727C2E">
        <w:rPr>
          <w:rFonts w:ascii="Sylfaen" w:hAnsi="Sylfaen"/>
          <w:i/>
          <w:sz w:val="24"/>
          <w:szCs w:val="24"/>
          <w:lang w:val="af-ZA"/>
        </w:rPr>
        <w:t>մ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արզասարքերի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տեղադրում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>,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="00727C2E">
        <w:rPr>
          <w:rFonts w:ascii="Sylfaen" w:hAnsi="Sylfaen" w:cs="Sylfaen"/>
          <w:i/>
          <w:sz w:val="24"/>
          <w:szCs w:val="24"/>
          <w:lang w:val="en-US"/>
        </w:rPr>
        <w:t>ց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այտաղբյուրների</w:t>
      </w:r>
      <w:r w:rsidRPr="00150571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sz w:val="24"/>
          <w:szCs w:val="24"/>
          <w:lang w:val="hy-AM"/>
        </w:rPr>
        <w:t>կառուցում։</w:t>
      </w:r>
      <w:r w:rsidRPr="00150571">
        <w:rPr>
          <w:rFonts w:ascii="Arial Armenian" w:hAnsi="Arial Armenian"/>
          <w:i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Նախատեսվող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աշխատանքների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արդյունքում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կունենանք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բոլորովին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նոր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ու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հարմարավետ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բազմաֆունկցիոնալ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խաղահրապարակ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>:</w:t>
      </w:r>
    </w:p>
    <w:p w:rsidR="00A61D0A" w:rsidRPr="00150571" w:rsidRDefault="00A61D0A" w:rsidP="00150571">
      <w:pPr>
        <w:pStyle w:val="a5"/>
        <w:numPr>
          <w:ilvl w:val="0"/>
          <w:numId w:val="3"/>
        </w:numPr>
        <w:spacing w:line="360" w:lineRule="auto"/>
        <w:ind w:left="142"/>
        <w:jc w:val="both"/>
        <w:rPr>
          <w:rFonts w:ascii="Arial Armenian" w:hAnsi="Arial Armenian"/>
          <w:i/>
          <w:iCs/>
          <w:sz w:val="24"/>
          <w:szCs w:val="24"/>
          <w:lang w:val="af-ZA"/>
        </w:rPr>
      </w:pP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Կոտայքի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մարզի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Հրազդան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համայնքի</w:t>
      </w:r>
      <w:proofErr w:type="spellEnd"/>
      <w:r w:rsidR="00727C2E" w:rsidRPr="00727C2E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Վանատուր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թաղամասի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հատվածի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նոր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թաղամասի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կոյուղու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ցանց</w:t>
      </w:r>
      <w:proofErr w:type="spellEnd"/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եր</w:t>
      </w:r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կառուցում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-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Նախատեսվող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աշխատանքների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արդյունքում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ՀՀ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Կոտայքի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մարզի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Հրազդան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համայնքի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Վանատուր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թաղամասի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մի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հատվածը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նոր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թաղամաս</w:t>
      </w:r>
      <w:r w:rsidR="00727C2E">
        <w:rPr>
          <w:rFonts w:ascii="Sylfaen" w:hAnsi="Sylfaen" w:cs="Sylfaen"/>
          <w:i/>
          <w:iCs/>
          <w:sz w:val="24"/>
          <w:szCs w:val="24"/>
          <w:lang w:val="en-US"/>
        </w:rPr>
        <w:t>ի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100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տնտեսություն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bCs/>
          <w:i/>
          <w:iCs/>
          <w:sz w:val="24"/>
          <w:szCs w:val="24"/>
          <w:lang w:val="hy-AM"/>
        </w:rPr>
        <w:t>կ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ապահո</w:t>
      </w:r>
      <w:r w:rsidR="00727C2E">
        <w:rPr>
          <w:rFonts w:ascii="Sylfaen" w:hAnsi="Sylfaen" w:cs="Sylfaen"/>
          <w:i/>
          <w:iCs/>
          <w:sz w:val="24"/>
          <w:szCs w:val="24"/>
          <w:lang w:val="en-US"/>
        </w:rPr>
        <w:t>վ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վի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կոյուղագծի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նոր</w:t>
      </w:r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hy-AM"/>
        </w:rPr>
        <w:t>համակարգով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: </w:t>
      </w:r>
    </w:p>
    <w:p w:rsidR="00014E9F" w:rsidRDefault="00A61D0A" w:rsidP="00014E9F">
      <w:pPr>
        <w:pStyle w:val="a5"/>
        <w:numPr>
          <w:ilvl w:val="0"/>
          <w:numId w:val="3"/>
        </w:numPr>
        <w:spacing w:after="0" w:line="360" w:lineRule="auto"/>
        <w:ind w:left="142"/>
        <w:jc w:val="both"/>
        <w:rPr>
          <w:rFonts w:ascii="Arial Armenian" w:hAnsi="Arial Armenian"/>
          <w:i/>
          <w:iCs/>
          <w:sz w:val="24"/>
          <w:szCs w:val="24"/>
          <w:lang w:val="af-ZA"/>
        </w:rPr>
      </w:pP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Կոտայքի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մարզի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Հրազդան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համայնքի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hy-AM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Քաղսիի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մանկապարտեզի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շենքի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ընդլայնման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համայնքի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Կենտրոն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թաղամասի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թիվ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15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մանկապարտեզի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տանիքի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հիմնանորոգման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կառուցման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,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նոր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դռների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պատուհանների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տեղադրման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աշխատանքներ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-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Ծրագրով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նախատեսվում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Հրազդան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խոշորացված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համայնքի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Քաղսի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բնակավայրի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մանկապարտեզի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շենքի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ընդլայնման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աշխատանքներ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, </w:t>
      </w:r>
      <w:r w:rsidRPr="00150571">
        <w:rPr>
          <w:rFonts w:ascii="Sylfaen" w:hAnsi="Sylfaen" w:cs="Sylfaen"/>
          <w:i/>
          <w:iCs/>
          <w:sz w:val="24"/>
          <w:szCs w:val="24"/>
          <w:lang w:val="af-ZA"/>
        </w:rPr>
        <w:t>ինչպես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r w:rsidRPr="00150571">
        <w:rPr>
          <w:rFonts w:ascii="Sylfaen" w:hAnsi="Sylfaen" w:cs="Sylfaen"/>
          <w:i/>
          <w:iCs/>
          <w:sz w:val="24"/>
          <w:szCs w:val="24"/>
          <w:lang w:val="af-ZA"/>
        </w:rPr>
        <w:t>նաև</w:t>
      </w:r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Հրազդան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համայնքի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թիվ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15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մանկապարտեզի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տանիքի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հիմնանորոգման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կառուցման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,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ինչպես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նաև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դռների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ու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պատուհանների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տեղադրման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աշխատանքների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  <w:proofErr w:type="spellStart"/>
      <w:r w:rsidRPr="00150571">
        <w:rPr>
          <w:rFonts w:ascii="Sylfaen" w:hAnsi="Sylfaen" w:cs="Sylfaen"/>
          <w:i/>
          <w:iCs/>
          <w:sz w:val="24"/>
          <w:szCs w:val="24"/>
          <w:lang w:val="en-US"/>
        </w:rPr>
        <w:t>իրականացում</w:t>
      </w:r>
      <w:proofErr w:type="spellEnd"/>
      <w:r w:rsidRPr="00150571">
        <w:rPr>
          <w:rFonts w:ascii="Arial Armenian" w:hAnsi="Arial Armenian"/>
          <w:i/>
          <w:iCs/>
          <w:sz w:val="24"/>
          <w:szCs w:val="24"/>
          <w:lang w:val="af-ZA"/>
        </w:rPr>
        <w:t>:</w:t>
      </w:r>
      <w:r w:rsidR="00014E9F">
        <w:rPr>
          <w:rFonts w:ascii="Arial Armenian" w:hAnsi="Arial Armenian"/>
          <w:i/>
          <w:iCs/>
          <w:sz w:val="24"/>
          <w:szCs w:val="24"/>
          <w:lang w:val="af-ZA"/>
        </w:rPr>
        <w:t xml:space="preserve"> </w:t>
      </w:r>
    </w:p>
    <w:p w:rsidR="00533AFA" w:rsidRPr="00014E9F" w:rsidRDefault="00014E9F" w:rsidP="00014E9F">
      <w:pPr>
        <w:pStyle w:val="a5"/>
        <w:spacing w:after="0" w:line="360" w:lineRule="auto"/>
        <w:ind w:left="142"/>
        <w:jc w:val="both"/>
        <w:rPr>
          <w:rFonts w:ascii="Arial Armenian" w:hAnsi="Arial Armenian"/>
          <w:i/>
          <w:iCs/>
          <w:sz w:val="24"/>
          <w:szCs w:val="24"/>
          <w:lang w:val="af-ZA"/>
        </w:rPr>
      </w:pPr>
      <w:r w:rsidRPr="00014E9F">
        <w:rPr>
          <w:rFonts w:ascii="Sylfaen" w:hAnsi="Sylfaen" w:cs="Sylfaen"/>
          <w:i/>
          <w:color w:val="000000"/>
          <w:sz w:val="24"/>
          <w:szCs w:val="24"/>
          <w:lang w:val="af-ZA"/>
        </w:rPr>
        <w:t xml:space="preserve"> 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Քանի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որ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Հրազդան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համայնքը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խոշորացել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է</w:t>
      </w:r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2021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թվականի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դեկտեմբերին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>,</w:t>
      </w:r>
      <w:r w:rsidR="009E7576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ուստի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եկամուտների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պլանավորման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>,</w:t>
      </w:r>
      <w:r w:rsidR="009E7576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հավաքագրման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>,</w:t>
      </w:r>
      <w:r w:rsidR="009E7576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ինչպես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նաև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ծախսերի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համեմատական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ցուցանիշները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կներկայացվի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2024-2026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թվականների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ՄԺԾԾ</w:t>
      </w:r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>-</w:t>
      </w:r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ի</w:t>
      </w:r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</w:t>
      </w:r>
      <w:proofErr w:type="spellStart"/>
      <w:r w:rsidR="00F01BFE" w:rsidRPr="00014E9F">
        <w:rPr>
          <w:rFonts w:ascii="Sylfaen" w:hAnsi="Sylfaen" w:cs="Sylfaen"/>
          <w:i/>
          <w:color w:val="000000"/>
          <w:sz w:val="24"/>
          <w:szCs w:val="24"/>
          <w:lang w:val="en-US"/>
        </w:rPr>
        <w:t>մեջ</w:t>
      </w:r>
      <w:proofErr w:type="spellEnd"/>
      <w:r w:rsidR="00F01BFE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: </w:t>
      </w:r>
      <w:r w:rsidR="00BF7BD0" w:rsidRPr="00014E9F">
        <w:rPr>
          <w:rFonts w:ascii="Arial Armenian" w:hAnsi="Arial Armenian"/>
          <w:i/>
          <w:color w:val="000000"/>
          <w:sz w:val="24"/>
          <w:szCs w:val="24"/>
          <w:lang w:val="af-ZA"/>
        </w:rPr>
        <w:t xml:space="preserve">  </w:t>
      </w:r>
    </w:p>
    <w:p w:rsidR="00533AFA" w:rsidRPr="00014E9F" w:rsidRDefault="00533AFA" w:rsidP="00150571">
      <w:pPr>
        <w:spacing w:line="360" w:lineRule="auto"/>
        <w:ind w:right="22"/>
        <w:jc w:val="both"/>
        <w:rPr>
          <w:rFonts w:ascii="Arial Armenian" w:hAnsi="Arial Armenian"/>
          <w:i/>
          <w:sz w:val="24"/>
          <w:szCs w:val="24"/>
          <w:lang w:val="af-ZA"/>
        </w:rPr>
      </w:pPr>
    </w:p>
    <w:p w:rsidR="00533AFA" w:rsidRPr="00A61D0A" w:rsidRDefault="00533AFA" w:rsidP="001D7D9B">
      <w:pPr>
        <w:spacing w:line="360" w:lineRule="auto"/>
        <w:ind w:left="-270" w:right="22"/>
        <w:jc w:val="both"/>
        <w:rPr>
          <w:rFonts w:ascii="Arial Armenian" w:hAnsi="Arial Armenian"/>
          <w:i/>
          <w:sz w:val="24"/>
          <w:szCs w:val="24"/>
          <w:lang w:val="af-ZA"/>
        </w:rPr>
      </w:pPr>
    </w:p>
    <w:p w:rsidR="002D020E" w:rsidRPr="00B6255D" w:rsidRDefault="002D020E" w:rsidP="00B6255D">
      <w:pPr>
        <w:spacing w:line="360" w:lineRule="auto"/>
        <w:ind w:left="-270" w:right="22"/>
        <w:jc w:val="center"/>
        <w:rPr>
          <w:rFonts w:ascii="Arial Armenian" w:hAnsi="Arial Armenian" w:cs="Sylfaen"/>
          <w:i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B124AA">
        <w:rPr>
          <w:rFonts w:ascii="Sylfaen" w:hAnsi="Sylfaen" w:cs="Calibri"/>
          <w:b/>
          <w:i/>
          <w:sz w:val="28"/>
          <w:szCs w:val="28"/>
        </w:rPr>
        <w:t xml:space="preserve">ՀԱՄԱՅՆՔԻ </w:t>
      </w:r>
      <w:r w:rsidR="00B124AA">
        <w:rPr>
          <w:rFonts w:ascii="Sylfaen" w:hAnsi="Sylfaen" w:cs="Calibri"/>
          <w:b/>
          <w:i/>
          <w:sz w:val="28"/>
          <w:szCs w:val="28"/>
        </w:rPr>
        <w:t xml:space="preserve"> </w:t>
      </w:r>
      <w:r w:rsidRPr="00B124AA">
        <w:rPr>
          <w:rFonts w:ascii="Sylfaen" w:hAnsi="Sylfaen" w:cs="Calibri"/>
          <w:b/>
          <w:i/>
          <w:sz w:val="28"/>
          <w:szCs w:val="28"/>
        </w:rPr>
        <w:t xml:space="preserve">ՂԵԿԱՎԱՐ`                 </w:t>
      </w:r>
      <w:r w:rsidR="00B124AA">
        <w:rPr>
          <w:rFonts w:ascii="Sylfaen" w:hAnsi="Sylfaen" w:cs="Calibri"/>
          <w:b/>
          <w:i/>
          <w:sz w:val="28"/>
          <w:szCs w:val="28"/>
        </w:rPr>
        <w:t xml:space="preserve">              </w:t>
      </w:r>
      <w:r w:rsidRPr="00B124AA">
        <w:rPr>
          <w:rFonts w:ascii="Sylfaen" w:hAnsi="Sylfaen" w:cs="Calibri"/>
          <w:b/>
          <w:i/>
          <w:sz w:val="28"/>
          <w:szCs w:val="28"/>
        </w:rPr>
        <w:t xml:space="preserve"> Ս. ՄԻՔԱՅԵԼՅԱՆ</w:t>
      </w:r>
    </w:p>
    <w:p w:rsidR="002D020E" w:rsidRDefault="002D020E" w:rsidP="001D7D9B">
      <w:pPr>
        <w:pStyle w:val="a4"/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</w:rPr>
      </w:pPr>
    </w:p>
    <w:p w:rsidR="00477746" w:rsidRPr="00F01BFE" w:rsidRDefault="00477746" w:rsidP="001D7D9B">
      <w:pPr>
        <w:ind w:left="-270" w:right="22"/>
        <w:rPr>
          <w:lang w:val="en-US"/>
        </w:rPr>
      </w:pPr>
    </w:p>
    <w:sectPr w:rsidR="00477746" w:rsidRPr="00F01BFE" w:rsidSect="00862D17">
      <w:pgSz w:w="11906" w:h="16838"/>
      <w:pgMar w:top="81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FD9"/>
    <w:multiLevelType w:val="hybridMultilevel"/>
    <w:tmpl w:val="ADB8E0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4E6957"/>
    <w:multiLevelType w:val="hybridMultilevel"/>
    <w:tmpl w:val="1E6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24592"/>
    <w:multiLevelType w:val="hybridMultilevel"/>
    <w:tmpl w:val="64CC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20E"/>
    <w:rsid w:val="00001E24"/>
    <w:rsid w:val="00010F12"/>
    <w:rsid w:val="00014E9F"/>
    <w:rsid w:val="00021843"/>
    <w:rsid w:val="00030F4E"/>
    <w:rsid w:val="00036839"/>
    <w:rsid w:val="00042108"/>
    <w:rsid w:val="000442F0"/>
    <w:rsid w:val="0004538A"/>
    <w:rsid w:val="00050E0A"/>
    <w:rsid w:val="00050EEF"/>
    <w:rsid w:val="00053896"/>
    <w:rsid w:val="00057990"/>
    <w:rsid w:val="00057C92"/>
    <w:rsid w:val="00057E4D"/>
    <w:rsid w:val="000601BA"/>
    <w:rsid w:val="0006047F"/>
    <w:rsid w:val="00060597"/>
    <w:rsid w:val="00060D06"/>
    <w:rsid w:val="00061225"/>
    <w:rsid w:val="00062361"/>
    <w:rsid w:val="00067141"/>
    <w:rsid w:val="00070076"/>
    <w:rsid w:val="00070657"/>
    <w:rsid w:val="000835BB"/>
    <w:rsid w:val="000905AB"/>
    <w:rsid w:val="0009145F"/>
    <w:rsid w:val="000933C0"/>
    <w:rsid w:val="00095B8D"/>
    <w:rsid w:val="00096081"/>
    <w:rsid w:val="000A14C9"/>
    <w:rsid w:val="000B5008"/>
    <w:rsid w:val="000C07AD"/>
    <w:rsid w:val="000C5B0A"/>
    <w:rsid w:val="000C6597"/>
    <w:rsid w:val="000E06A0"/>
    <w:rsid w:val="000E528D"/>
    <w:rsid w:val="000F0270"/>
    <w:rsid w:val="000F2480"/>
    <w:rsid w:val="000F6EA1"/>
    <w:rsid w:val="00105403"/>
    <w:rsid w:val="00106729"/>
    <w:rsid w:val="00110C35"/>
    <w:rsid w:val="00117A56"/>
    <w:rsid w:val="00126D91"/>
    <w:rsid w:val="001273B3"/>
    <w:rsid w:val="00135EE6"/>
    <w:rsid w:val="00144DAF"/>
    <w:rsid w:val="00145E40"/>
    <w:rsid w:val="00150571"/>
    <w:rsid w:val="001545DB"/>
    <w:rsid w:val="00155FD5"/>
    <w:rsid w:val="00163010"/>
    <w:rsid w:val="00164082"/>
    <w:rsid w:val="00164D6A"/>
    <w:rsid w:val="001725FF"/>
    <w:rsid w:val="00174388"/>
    <w:rsid w:val="00176436"/>
    <w:rsid w:val="001774B3"/>
    <w:rsid w:val="00185711"/>
    <w:rsid w:val="001866B7"/>
    <w:rsid w:val="0019226E"/>
    <w:rsid w:val="001947EC"/>
    <w:rsid w:val="001965A7"/>
    <w:rsid w:val="001972C9"/>
    <w:rsid w:val="001A0BBB"/>
    <w:rsid w:val="001A54B7"/>
    <w:rsid w:val="001A581F"/>
    <w:rsid w:val="001A5E85"/>
    <w:rsid w:val="001B4568"/>
    <w:rsid w:val="001C436E"/>
    <w:rsid w:val="001C6C8D"/>
    <w:rsid w:val="001D41B7"/>
    <w:rsid w:val="001D7D9B"/>
    <w:rsid w:val="001E1C03"/>
    <w:rsid w:val="001E259A"/>
    <w:rsid w:val="001E3639"/>
    <w:rsid w:val="001E36BC"/>
    <w:rsid w:val="001E4B68"/>
    <w:rsid w:val="001E61B6"/>
    <w:rsid w:val="001E6446"/>
    <w:rsid w:val="001F004F"/>
    <w:rsid w:val="001F3D06"/>
    <w:rsid w:val="001F56E6"/>
    <w:rsid w:val="00203F96"/>
    <w:rsid w:val="00206142"/>
    <w:rsid w:val="002108DC"/>
    <w:rsid w:val="00217BFE"/>
    <w:rsid w:val="002215AB"/>
    <w:rsid w:val="0022360C"/>
    <w:rsid w:val="00227911"/>
    <w:rsid w:val="002309EE"/>
    <w:rsid w:val="0023436D"/>
    <w:rsid w:val="00237769"/>
    <w:rsid w:val="00241F8A"/>
    <w:rsid w:val="002428FC"/>
    <w:rsid w:val="00251FC3"/>
    <w:rsid w:val="00254F98"/>
    <w:rsid w:val="002554BC"/>
    <w:rsid w:val="00256E9D"/>
    <w:rsid w:val="00260C0E"/>
    <w:rsid w:val="00275E8C"/>
    <w:rsid w:val="00291AD4"/>
    <w:rsid w:val="00291B24"/>
    <w:rsid w:val="002A3136"/>
    <w:rsid w:val="002B0BE0"/>
    <w:rsid w:val="002B3F65"/>
    <w:rsid w:val="002B43CC"/>
    <w:rsid w:val="002B4CBA"/>
    <w:rsid w:val="002B7EBF"/>
    <w:rsid w:val="002C0A0A"/>
    <w:rsid w:val="002C39BA"/>
    <w:rsid w:val="002D020E"/>
    <w:rsid w:val="002D7942"/>
    <w:rsid w:val="002E333D"/>
    <w:rsid w:val="002E5CFB"/>
    <w:rsid w:val="002E6929"/>
    <w:rsid w:val="002F4B27"/>
    <w:rsid w:val="002F6FAF"/>
    <w:rsid w:val="002F7032"/>
    <w:rsid w:val="00301B23"/>
    <w:rsid w:val="00311121"/>
    <w:rsid w:val="00311F0B"/>
    <w:rsid w:val="00312DF0"/>
    <w:rsid w:val="00315813"/>
    <w:rsid w:val="003166AC"/>
    <w:rsid w:val="00316F87"/>
    <w:rsid w:val="0033221E"/>
    <w:rsid w:val="00333DFF"/>
    <w:rsid w:val="003351E5"/>
    <w:rsid w:val="00336C49"/>
    <w:rsid w:val="003372B4"/>
    <w:rsid w:val="00340393"/>
    <w:rsid w:val="00343C91"/>
    <w:rsid w:val="00356BA2"/>
    <w:rsid w:val="0036049F"/>
    <w:rsid w:val="00361652"/>
    <w:rsid w:val="00361F3A"/>
    <w:rsid w:val="00362AB3"/>
    <w:rsid w:val="00365D0B"/>
    <w:rsid w:val="003664CB"/>
    <w:rsid w:val="00367FAC"/>
    <w:rsid w:val="00373361"/>
    <w:rsid w:val="00375286"/>
    <w:rsid w:val="003841DF"/>
    <w:rsid w:val="003845C4"/>
    <w:rsid w:val="00393E60"/>
    <w:rsid w:val="003A242B"/>
    <w:rsid w:val="003A2433"/>
    <w:rsid w:val="003A4950"/>
    <w:rsid w:val="003A4CDE"/>
    <w:rsid w:val="003B1D26"/>
    <w:rsid w:val="003C767C"/>
    <w:rsid w:val="003D0648"/>
    <w:rsid w:val="003D4509"/>
    <w:rsid w:val="003E187F"/>
    <w:rsid w:val="003E366B"/>
    <w:rsid w:val="003F2C1F"/>
    <w:rsid w:val="003F31FE"/>
    <w:rsid w:val="003F6EE0"/>
    <w:rsid w:val="004045DC"/>
    <w:rsid w:val="00405470"/>
    <w:rsid w:val="00435C32"/>
    <w:rsid w:val="00437CF5"/>
    <w:rsid w:val="004459B8"/>
    <w:rsid w:val="00451AF1"/>
    <w:rsid w:val="00453A1C"/>
    <w:rsid w:val="00457058"/>
    <w:rsid w:val="004573B1"/>
    <w:rsid w:val="004618AD"/>
    <w:rsid w:val="004632B6"/>
    <w:rsid w:val="004643A9"/>
    <w:rsid w:val="004749E0"/>
    <w:rsid w:val="00475183"/>
    <w:rsid w:val="00475E5F"/>
    <w:rsid w:val="00477746"/>
    <w:rsid w:val="0048411D"/>
    <w:rsid w:val="0049326E"/>
    <w:rsid w:val="0049405E"/>
    <w:rsid w:val="004A3C92"/>
    <w:rsid w:val="004A560A"/>
    <w:rsid w:val="004B0E5F"/>
    <w:rsid w:val="004C4608"/>
    <w:rsid w:val="004D3368"/>
    <w:rsid w:val="004D48C8"/>
    <w:rsid w:val="004D5EF6"/>
    <w:rsid w:val="004E06BA"/>
    <w:rsid w:val="004E2A33"/>
    <w:rsid w:val="004E3885"/>
    <w:rsid w:val="004E3B82"/>
    <w:rsid w:val="004E3E19"/>
    <w:rsid w:val="004F0CE0"/>
    <w:rsid w:val="004F2B29"/>
    <w:rsid w:val="004F44FD"/>
    <w:rsid w:val="00504082"/>
    <w:rsid w:val="00504A8E"/>
    <w:rsid w:val="00515644"/>
    <w:rsid w:val="00517681"/>
    <w:rsid w:val="0052141D"/>
    <w:rsid w:val="0052261C"/>
    <w:rsid w:val="00524A7A"/>
    <w:rsid w:val="005255FD"/>
    <w:rsid w:val="00532F5D"/>
    <w:rsid w:val="00533AFA"/>
    <w:rsid w:val="00537EF9"/>
    <w:rsid w:val="005441AD"/>
    <w:rsid w:val="00544BA0"/>
    <w:rsid w:val="0054525E"/>
    <w:rsid w:val="0054565D"/>
    <w:rsid w:val="00545901"/>
    <w:rsid w:val="00545EE1"/>
    <w:rsid w:val="00546A9B"/>
    <w:rsid w:val="00552142"/>
    <w:rsid w:val="005663DC"/>
    <w:rsid w:val="005744C0"/>
    <w:rsid w:val="00574A15"/>
    <w:rsid w:val="0057685B"/>
    <w:rsid w:val="00583DC7"/>
    <w:rsid w:val="005845B6"/>
    <w:rsid w:val="00584C22"/>
    <w:rsid w:val="00586802"/>
    <w:rsid w:val="00592C07"/>
    <w:rsid w:val="00593353"/>
    <w:rsid w:val="00595569"/>
    <w:rsid w:val="005A320C"/>
    <w:rsid w:val="005C6415"/>
    <w:rsid w:val="005C6441"/>
    <w:rsid w:val="005D03BD"/>
    <w:rsid w:val="005D2CBD"/>
    <w:rsid w:val="005E2795"/>
    <w:rsid w:val="005E2DFE"/>
    <w:rsid w:val="005E53BE"/>
    <w:rsid w:val="005F0A2E"/>
    <w:rsid w:val="005F3848"/>
    <w:rsid w:val="005F6E51"/>
    <w:rsid w:val="00605C01"/>
    <w:rsid w:val="00610E25"/>
    <w:rsid w:val="00614391"/>
    <w:rsid w:val="00617B69"/>
    <w:rsid w:val="00623215"/>
    <w:rsid w:val="006245D1"/>
    <w:rsid w:val="00626AB8"/>
    <w:rsid w:val="00635EB6"/>
    <w:rsid w:val="00641DFA"/>
    <w:rsid w:val="0064483E"/>
    <w:rsid w:val="006470AC"/>
    <w:rsid w:val="00650F58"/>
    <w:rsid w:val="00651177"/>
    <w:rsid w:val="00653023"/>
    <w:rsid w:val="00662649"/>
    <w:rsid w:val="00664536"/>
    <w:rsid w:val="00664C81"/>
    <w:rsid w:val="00667A82"/>
    <w:rsid w:val="00670C32"/>
    <w:rsid w:val="0067192E"/>
    <w:rsid w:val="00671A5D"/>
    <w:rsid w:val="0067409F"/>
    <w:rsid w:val="006763F5"/>
    <w:rsid w:val="00677B1F"/>
    <w:rsid w:val="00682420"/>
    <w:rsid w:val="00682E4E"/>
    <w:rsid w:val="006964AE"/>
    <w:rsid w:val="006979ED"/>
    <w:rsid w:val="006A1EA6"/>
    <w:rsid w:val="006A2588"/>
    <w:rsid w:val="006A4CA7"/>
    <w:rsid w:val="006A7178"/>
    <w:rsid w:val="006B6768"/>
    <w:rsid w:val="006C4378"/>
    <w:rsid w:val="006C49D8"/>
    <w:rsid w:val="006C50CE"/>
    <w:rsid w:val="006C65CC"/>
    <w:rsid w:val="006C6D81"/>
    <w:rsid w:val="006D0CE7"/>
    <w:rsid w:val="006D1203"/>
    <w:rsid w:val="006D2240"/>
    <w:rsid w:val="006D42C1"/>
    <w:rsid w:val="006D4870"/>
    <w:rsid w:val="006D60E9"/>
    <w:rsid w:val="006D7359"/>
    <w:rsid w:val="006D7562"/>
    <w:rsid w:val="006F3685"/>
    <w:rsid w:val="006F57EA"/>
    <w:rsid w:val="006F7D0D"/>
    <w:rsid w:val="006F7DE2"/>
    <w:rsid w:val="00701F28"/>
    <w:rsid w:val="00705153"/>
    <w:rsid w:val="007070B3"/>
    <w:rsid w:val="00710264"/>
    <w:rsid w:val="00711C4B"/>
    <w:rsid w:val="00727913"/>
    <w:rsid w:val="00727C1D"/>
    <w:rsid w:val="00727C2E"/>
    <w:rsid w:val="00727E56"/>
    <w:rsid w:val="00730C10"/>
    <w:rsid w:val="00731800"/>
    <w:rsid w:val="007319A2"/>
    <w:rsid w:val="0074730C"/>
    <w:rsid w:val="00754639"/>
    <w:rsid w:val="00755223"/>
    <w:rsid w:val="00756E79"/>
    <w:rsid w:val="0075754F"/>
    <w:rsid w:val="007635F2"/>
    <w:rsid w:val="007638E2"/>
    <w:rsid w:val="00763ED6"/>
    <w:rsid w:val="00764281"/>
    <w:rsid w:val="0077054A"/>
    <w:rsid w:val="00773811"/>
    <w:rsid w:val="00780D36"/>
    <w:rsid w:val="00781B30"/>
    <w:rsid w:val="0078565F"/>
    <w:rsid w:val="0079039D"/>
    <w:rsid w:val="007916CC"/>
    <w:rsid w:val="00796C2D"/>
    <w:rsid w:val="007B4363"/>
    <w:rsid w:val="007C1DB4"/>
    <w:rsid w:val="007C6616"/>
    <w:rsid w:val="007E4E32"/>
    <w:rsid w:val="007E59E7"/>
    <w:rsid w:val="007E6763"/>
    <w:rsid w:val="007E6FE6"/>
    <w:rsid w:val="008047DA"/>
    <w:rsid w:val="00810F84"/>
    <w:rsid w:val="0081193F"/>
    <w:rsid w:val="0081421E"/>
    <w:rsid w:val="00822994"/>
    <w:rsid w:val="00822A1F"/>
    <w:rsid w:val="0082534F"/>
    <w:rsid w:val="00826230"/>
    <w:rsid w:val="00835641"/>
    <w:rsid w:val="0083798C"/>
    <w:rsid w:val="00840138"/>
    <w:rsid w:val="008437BE"/>
    <w:rsid w:val="0084651B"/>
    <w:rsid w:val="00850926"/>
    <w:rsid w:val="00862D17"/>
    <w:rsid w:val="00866E5F"/>
    <w:rsid w:val="00867077"/>
    <w:rsid w:val="00890061"/>
    <w:rsid w:val="008928BA"/>
    <w:rsid w:val="008A2018"/>
    <w:rsid w:val="008A6250"/>
    <w:rsid w:val="008A6806"/>
    <w:rsid w:val="008A77BC"/>
    <w:rsid w:val="008B5DC9"/>
    <w:rsid w:val="008B5EF3"/>
    <w:rsid w:val="008B6251"/>
    <w:rsid w:val="008B6FFA"/>
    <w:rsid w:val="008C7C7A"/>
    <w:rsid w:val="008D1233"/>
    <w:rsid w:val="008D231F"/>
    <w:rsid w:val="008E64E0"/>
    <w:rsid w:val="008E7252"/>
    <w:rsid w:val="008F4F29"/>
    <w:rsid w:val="008F57FA"/>
    <w:rsid w:val="008F594D"/>
    <w:rsid w:val="008F6273"/>
    <w:rsid w:val="0090288D"/>
    <w:rsid w:val="00903E83"/>
    <w:rsid w:val="00906279"/>
    <w:rsid w:val="00907094"/>
    <w:rsid w:val="00913459"/>
    <w:rsid w:val="00917239"/>
    <w:rsid w:val="00923779"/>
    <w:rsid w:val="00924138"/>
    <w:rsid w:val="00924160"/>
    <w:rsid w:val="00942043"/>
    <w:rsid w:val="009505EF"/>
    <w:rsid w:val="00952E86"/>
    <w:rsid w:val="00954F82"/>
    <w:rsid w:val="00977679"/>
    <w:rsid w:val="00982A81"/>
    <w:rsid w:val="00982CBD"/>
    <w:rsid w:val="00986BAA"/>
    <w:rsid w:val="00996E70"/>
    <w:rsid w:val="009A0329"/>
    <w:rsid w:val="009A06F1"/>
    <w:rsid w:val="009A168F"/>
    <w:rsid w:val="009A4A2D"/>
    <w:rsid w:val="009B0850"/>
    <w:rsid w:val="009B1490"/>
    <w:rsid w:val="009C2374"/>
    <w:rsid w:val="009C4708"/>
    <w:rsid w:val="009C79C3"/>
    <w:rsid w:val="009D332E"/>
    <w:rsid w:val="009D3C0B"/>
    <w:rsid w:val="009D54EF"/>
    <w:rsid w:val="009E7576"/>
    <w:rsid w:val="009F2562"/>
    <w:rsid w:val="00A0044F"/>
    <w:rsid w:val="00A00D80"/>
    <w:rsid w:val="00A12AA0"/>
    <w:rsid w:val="00A12DC7"/>
    <w:rsid w:val="00A22589"/>
    <w:rsid w:val="00A272C4"/>
    <w:rsid w:val="00A3336C"/>
    <w:rsid w:val="00A348FC"/>
    <w:rsid w:val="00A35887"/>
    <w:rsid w:val="00A36EBD"/>
    <w:rsid w:val="00A40727"/>
    <w:rsid w:val="00A437B1"/>
    <w:rsid w:val="00A449B8"/>
    <w:rsid w:val="00A44DDF"/>
    <w:rsid w:val="00A46DE0"/>
    <w:rsid w:val="00A52365"/>
    <w:rsid w:val="00A604D4"/>
    <w:rsid w:val="00A61D0A"/>
    <w:rsid w:val="00A642AE"/>
    <w:rsid w:val="00A72747"/>
    <w:rsid w:val="00A8380D"/>
    <w:rsid w:val="00A8639C"/>
    <w:rsid w:val="00A9033A"/>
    <w:rsid w:val="00A93715"/>
    <w:rsid w:val="00A9676A"/>
    <w:rsid w:val="00AA10E9"/>
    <w:rsid w:val="00AA1BCF"/>
    <w:rsid w:val="00AA1DF3"/>
    <w:rsid w:val="00AA36C0"/>
    <w:rsid w:val="00AA5E5D"/>
    <w:rsid w:val="00AB4EA3"/>
    <w:rsid w:val="00AB6995"/>
    <w:rsid w:val="00AB71CD"/>
    <w:rsid w:val="00AC1B1D"/>
    <w:rsid w:val="00AC3737"/>
    <w:rsid w:val="00AC3EBE"/>
    <w:rsid w:val="00AC66FA"/>
    <w:rsid w:val="00AE2F2C"/>
    <w:rsid w:val="00AE57CF"/>
    <w:rsid w:val="00AE5A23"/>
    <w:rsid w:val="00AF6655"/>
    <w:rsid w:val="00B0116B"/>
    <w:rsid w:val="00B03B44"/>
    <w:rsid w:val="00B0796E"/>
    <w:rsid w:val="00B07A94"/>
    <w:rsid w:val="00B11D74"/>
    <w:rsid w:val="00B124AA"/>
    <w:rsid w:val="00B21925"/>
    <w:rsid w:val="00B22F8A"/>
    <w:rsid w:val="00B23604"/>
    <w:rsid w:val="00B23CAF"/>
    <w:rsid w:val="00B24D18"/>
    <w:rsid w:val="00B272A2"/>
    <w:rsid w:val="00B30E3C"/>
    <w:rsid w:val="00B37F71"/>
    <w:rsid w:val="00B45825"/>
    <w:rsid w:val="00B477CB"/>
    <w:rsid w:val="00B50692"/>
    <w:rsid w:val="00B56525"/>
    <w:rsid w:val="00B61357"/>
    <w:rsid w:val="00B61B0A"/>
    <w:rsid w:val="00B6255D"/>
    <w:rsid w:val="00B631C2"/>
    <w:rsid w:val="00B641E3"/>
    <w:rsid w:val="00B641FE"/>
    <w:rsid w:val="00B715EB"/>
    <w:rsid w:val="00B74EDF"/>
    <w:rsid w:val="00B8408A"/>
    <w:rsid w:val="00B9220D"/>
    <w:rsid w:val="00B975CE"/>
    <w:rsid w:val="00BB4174"/>
    <w:rsid w:val="00BD10C7"/>
    <w:rsid w:val="00BD1858"/>
    <w:rsid w:val="00BD1A11"/>
    <w:rsid w:val="00BD22D1"/>
    <w:rsid w:val="00BD4CDB"/>
    <w:rsid w:val="00BF066E"/>
    <w:rsid w:val="00BF2BF2"/>
    <w:rsid w:val="00BF7BD0"/>
    <w:rsid w:val="00C001C9"/>
    <w:rsid w:val="00C0337D"/>
    <w:rsid w:val="00C07581"/>
    <w:rsid w:val="00C116A0"/>
    <w:rsid w:val="00C1611F"/>
    <w:rsid w:val="00C203DD"/>
    <w:rsid w:val="00C2080D"/>
    <w:rsid w:val="00C23F88"/>
    <w:rsid w:val="00C3103E"/>
    <w:rsid w:val="00C312ED"/>
    <w:rsid w:val="00C45822"/>
    <w:rsid w:val="00C50ACD"/>
    <w:rsid w:val="00C522C0"/>
    <w:rsid w:val="00C53E95"/>
    <w:rsid w:val="00C549F1"/>
    <w:rsid w:val="00C567EF"/>
    <w:rsid w:val="00C57189"/>
    <w:rsid w:val="00C575A0"/>
    <w:rsid w:val="00C57A12"/>
    <w:rsid w:val="00C612AE"/>
    <w:rsid w:val="00C621DA"/>
    <w:rsid w:val="00C63543"/>
    <w:rsid w:val="00C6431D"/>
    <w:rsid w:val="00C649A1"/>
    <w:rsid w:val="00C80969"/>
    <w:rsid w:val="00C8393C"/>
    <w:rsid w:val="00C86386"/>
    <w:rsid w:val="00C9159B"/>
    <w:rsid w:val="00CA506C"/>
    <w:rsid w:val="00CA692B"/>
    <w:rsid w:val="00CB1188"/>
    <w:rsid w:val="00CC4DA1"/>
    <w:rsid w:val="00CD0795"/>
    <w:rsid w:val="00CE0A79"/>
    <w:rsid w:val="00CE2004"/>
    <w:rsid w:val="00D02C4A"/>
    <w:rsid w:val="00D033A3"/>
    <w:rsid w:val="00D04C4A"/>
    <w:rsid w:val="00D12C7C"/>
    <w:rsid w:val="00D2013C"/>
    <w:rsid w:val="00D22C32"/>
    <w:rsid w:val="00D230F2"/>
    <w:rsid w:val="00D24C10"/>
    <w:rsid w:val="00D24F70"/>
    <w:rsid w:val="00D25CA6"/>
    <w:rsid w:val="00D25D46"/>
    <w:rsid w:val="00D368F2"/>
    <w:rsid w:val="00D37F91"/>
    <w:rsid w:val="00D41C7D"/>
    <w:rsid w:val="00D45A77"/>
    <w:rsid w:val="00D50423"/>
    <w:rsid w:val="00D565DF"/>
    <w:rsid w:val="00D64FFF"/>
    <w:rsid w:val="00D65E24"/>
    <w:rsid w:val="00D669D0"/>
    <w:rsid w:val="00D70196"/>
    <w:rsid w:val="00D7681C"/>
    <w:rsid w:val="00D80B79"/>
    <w:rsid w:val="00D84897"/>
    <w:rsid w:val="00D85AA9"/>
    <w:rsid w:val="00D9017E"/>
    <w:rsid w:val="00D942F3"/>
    <w:rsid w:val="00D94E04"/>
    <w:rsid w:val="00DA25B9"/>
    <w:rsid w:val="00DA3692"/>
    <w:rsid w:val="00DA570E"/>
    <w:rsid w:val="00DA5BF4"/>
    <w:rsid w:val="00DA6053"/>
    <w:rsid w:val="00DA7CFA"/>
    <w:rsid w:val="00DB0397"/>
    <w:rsid w:val="00DB08BD"/>
    <w:rsid w:val="00DB6954"/>
    <w:rsid w:val="00DC3E17"/>
    <w:rsid w:val="00DC615B"/>
    <w:rsid w:val="00DD1AC3"/>
    <w:rsid w:val="00DD4E47"/>
    <w:rsid w:val="00DD5A3A"/>
    <w:rsid w:val="00DE3015"/>
    <w:rsid w:val="00DE34C9"/>
    <w:rsid w:val="00DE4D41"/>
    <w:rsid w:val="00DE5208"/>
    <w:rsid w:val="00DE568A"/>
    <w:rsid w:val="00DE749A"/>
    <w:rsid w:val="00DF0023"/>
    <w:rsid w:val="00DF0271"/>
    <w:rsid w:val="00E04841"/>
    <w:rsid w:val="00E06531"/>
    <w:rsid w:val="00E108A6"/>
    <w:rsid w:val="00E1656C"/>
    <w:rsid w:val="00E17793"/>
    <w:rsid w:val="00E21190"/>
    <w:rsid w:val="00E22822"/>
    <w:rsid w:val="00E26454"/>
    <w:rsid w:val="00E27491"/>
    <w:rsid w:val="00E27717"/>
    <w:rsid w:val="00E306E7"/>
    <w:rsid w:val="00E307FE"/>
    <w:rsid w:val="00E3164A"/>
    <w:rsid w:val="00E37E3D"/>
    <w:rsid w:val="00E43621"/>
    <w:rsid w:val="00E45CA3"/>
    <w:rsid w:val="00E57619"/>
    <w:rsid w:val="00E630F1"/>
    <w:rsid w:val="00E70448"/>
    <w:rsid w:val="00E82E4A"/>
    <w:rsid w:val="00E869B0"/>
    <w:rsid w:val="00E907E5"/>
    <w:rsid w:val="00E92BC8"/>
    <w:rsid w:val="00E93DC5"/>
    <w:rsid w:val="00EA37A5"/>
    <w:rsid w:val="00EA453B"/>
    <w:rsid w:val="00EA7AA5"/>
    <w:rsid w:val="00EA7BEF"/>
    <w:rsid w:val="00EB04FD"/>
    <w:rsid w:val="00EB2E39"/>
    <w:rsid w:val="00EB6883"/>
    <w:rsid w:val="00EC12E9"/>
    <w:rsid w:val="00EC1EC1"/>
    <w:rsid w:val="00EC5727"/>
    <w:rsid w:val="00ED0687"/>
    <w:rsid w:val="00ED7DB1"/>
    <w:rsid w:val="00EE28F5"/>
    <w:rsid w:val="00EE2CF0"/>
    <w:rsid w:val="00EE468B"/>
    <w:rsid w:val="00EE4EB1"/>
    <w:rsid w:val="00EE53DB"/>
    <w:rsid w:val="00EE68F4"/>
    <w:rsid w:val="00EF1B44"/>
    <w:rsid w:val="00F01BFE"/>
    <w:rsid w:val="00F053DF"/>
    <w:rsid w:val="00F1105C"/>
    <w:rsid w:val="00F15161"/>
    <w:rsid w:val="00F17E41"/>
    <w:rsid w:val="00F20AC0"/>
    <w:rsid w:val="00F21A73"/>
    <w:rsid w:val="00F44877"/>
    <w:rsid w:val="00F47CF8"/>
    <w:rsid w:val="00F51DFD"/>
    <w:rsid w:val="00F534C7"/>
    <w:rsid w:val="00F544B8"/>
    <w:rsid w:val="00F6215D"/>
    <w:rsid w:val="00F6225C"/>
    <w:rsid w:val="00F65E0C"/>
    <w:rsid w:val="00F671E4"/>
    <w:rsid w:val="00F7505A"/>
    <w:rsid w:val="00F75361"/>
    <w:rsid w:val="00F77E6B"/>
    <w:rsid w:val="00F82C3A"/>
    <w:rsid w:val="00F94186"/>
    <w:rsid w:val="00F961C4"/>
    <w:rsid w:val="00F9788F"/>
    <w:rsid w:val="00F978B7"/>
    <w:rsid w:val="00FA1070"/>
    <w:rsid w:val="00FA32DF"/>
    <w:rsid w:val="00FA43B5"/>
    <w:rsid w:val="00FA4F58"/>
    <w:rsid w:val="00FB24B8"/>
    <w:rsid w:val="00FB328B"/>
    <w:rsid w:val="00FB3D58"/>
    <w:rsid w:val="00FC0E26"/>
    <w:rsid w:val="00FC448E"/>
    <w:rsid w:val="00FC7D77"/>
    <w:rsid w:val="00FD3CBD"/>
    <w:rsid w:val="00FD48B0"/>
    <w:rsid w:val="00FD6ABF"/>
    <w:rsid w:val="00FD797E"/>
    <w:rsid w:val="00FE3D56"/>
    <w:rsid w:val="00FE3EBD"/>
    <w:rsid w:val="00FE7620"/>
    <w:rsid w:val="00FF137A"/>
    <w:rsid w:val="00FF3A5B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020E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A61D0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Пользователь Asus</cp:lastModifiedBy>
  <cp:revision>313</cp:revision>
  <cp:lastPrinted>2022-01-19T00:44:00Z</cp:lastPrinted>
  <dcterms:created xsi:type="dcterms:W3CDTF">2020-11-20T11:24:00Z</dcterms:created>
  <dcterms:modified xsi:type="dcterms:W3CDTF">2022-11-11T11:19:00Z</dcterms:modified>
</cp:coreProperties>
</file>